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AA" w:rsidRDefault="00AA25AA" w:rsidP="00AA2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МБУ ДПО «Информационно-методический центр»</w:t>
      </w: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FD112B" w:rsidRDefault="00FD112B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Default="00AA25AA" w:rsidP="00AA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AA25AA" w:rsidRPr="00AA25AA" w:rsidRDefault="00AA25AA" w:rsidP="00AA2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AA25A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Методические рекомендации  </w:t>
      </w:r>
    </w:p>
    <w:p w:rsidR="00AA25AA" w:rsidRDefault="00AA25AA" w:rsidP="00AA2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AA25A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по вопросам профилактики деструктивного </w:t>
      </w:r>
    </w:p>
    <w:p w:rsidR="00AA25AA" w:rsidRPr="00AA25AA" w:rsidRDefault="00AA25AA" w:rsidP="00AA2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AA25A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поведения детей и подростков</w:t>
      </w:r>
    </w:p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 w:rsidP="00AA25AA">
      <w:pPr>
        <w:jc w:val="right"/>
      </w:pPr>
      <w:r>
        <w:t>Автор: Полотебнова Н.П., методист по ВР</w:t>
      </w:r>
    </w:p>
    <w:p w:rsidR="00AA25AA" w:rsidRDefault="00AA25AA" w:rsidP="00AA25AA">
      <w:pPr>
        <w:jc w:val="right"/>
      </w:pPr>
    </w:p>
    <w:p w:rsidR="00AA25AA" w:rsidRDefault="00AA25AA" w:rsidP="00AA25AA">
      <w:pPr>
        <w:jc w:val="right"/>
      </w:pPr>
    </w:p>
    <w:p w:rsidR="00AA25AA" w:rsidRDefault="00AA25AA" w:rsidP="00AA25AA">
      <w:pPr>
        <w:jc w:val="right"/>
      </w:pPr>
    </w:p>
    <w:p w:rsidR="00AA25AA" w:rsidRDefault="00AA25AA" w:rsidP="00AA25AA">
      <w:pPr>
        <w:jc w:val="right"/>
      </w:pPr>
    </w:p>
    <w:p w:rsidR="00AA25AA" w:rsidRDefault="00AA25AA" w:rsidP="00AA25AA">
      <w:pPr>
        <w:jc w:val="right"/>
      </w:pPr>
    </w:p>
    <w:p w:rsidR="000C404E" w:rsidRDefault="000C404E" w:rsidP="00FD112B"/>
    <w:p w:rsidR="000C404E" w:rsidRDefault="000C404E" w:rsidP="00AA25AA">
      <w:pPr>
        <w:jc w:val="right"/>
      </w:pPr>
    </w:p>
    <w:p w:rsidR="00FD112B" w:rsidRDefault="00FD112B" w:rsidP="00AA25AA">
      <w:pPr>
        <w:jc w:val="right"/>
      </w:pPr>
    </w:p>
    <w:p w:rsidR="00FD112B" w:rsidRDefault="00FD112B" w:rsidP="00AA25AA">
      <w:pPr>
        <w:jc w:val="right"/>
      </w:pPr>
    </w:p>
    <w:p w:rsidR="00AA25AA" w:rsidRDefault="00AA25AA" w:rsidP="00AA25AA">
      <w:pPr>
        <w:jc w:val="center"/>
      </w:pPr>
      <w:r>
        <w:t>КРАПИВИНО 2019г.</w:t>
      </w:r>
    </w:p>
    <w:p w:rsidR="000C404E" w:rsidRDefault="000C404E" w:rsidP="00AA2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C404E" w:rsidRDefault="000C404E" w:rsidP="00AA2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25AA" w:rsidRPr="00AA25AA" w:rsidRDefault="00AA25AA" w:rsidP="00AA2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Методические рекомендации </w:t>
      </w:r>
      <w:r w:rsidRPr="00AA25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вопросам профилактики деструктивного поведения детей и подростков.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Полотебнова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Крапивино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2019 г.</w:t>
      </w:r>
    </w:p>
    <w:p w:rsidR="00AA25AA" w:rsidRDefault="00AA25AA" w:rsidP="00AA25A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25AA">
        <w:rPr>
          <w:rFonts w:ascii="Times New Roman" w:eastAsia="Times New Roman" w:hAnsi="Times New Roman" w:cs="Times New Roman"/>
          <w:color w:val="000000"/>
          <w:sz w:val="21"/>
          <w:szCs w:val="21"/>
        </w:rPr>
        <w:t>В данное пособие вошли материалы, которые могут быть использованы при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организации профилактической работы с  целью</w:t>
      </w:r>
      <w:r w:rsidRPr="00AA25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предупреждения деструктивной деятельности в молодежной среде.</w:t>
      </w:r>
    </w:p>
    <w:p w:rsidR="00AA25AA" w:rsidRPr="00AA25AA" w:rsidRDefault="00AA25AA" w:rsidP="00AA25A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25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Пособие содержит методические рекомендации, планы интерактивных семинаров, упражнения к ним. Сборник будет полезен педагогам,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классным руководителям, старшим вожатым.</w:t>
      </w:r>
      <w:r w:rsidRPr="00AA25A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A25A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A25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Содержание</w:t>
      </w:r>
      <w:r w:rsidRPr="00AA25AA">
        <w:rPr>
          <w:rFonts w:ascii="Times New Roman" w:eastAsia="Times New Roman" w:hAnsi="Times New Roman" w:cs="Times New Roman"/>
          <w:color w:val="000000"/>
          <w:sz w:val="21"/>
        </w:rPr>
        <w:t> </w:t>
      </w:r>
    </w:p>
    <w:tbl>
      <w:tblPr>
        <w:tblW w:w="807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8"/>
        <w:gridCol w:w="7200"/>
        <w:gridCol w:w="468"/>
      </w:tblGrid>
      <w:tr w:rsidR="00AA25AA" w:rsidRPr="00AA25AA" w:rsidTr="000C404E">
        <w:trPr>
          <w:tblCellSpacing w:w="0" w:type="dxa"/>
        </w:trPr>
        <w:tc>
          <w:tcPr>
            <w:tcW w:w="408" w:type="dxa"/>
            <w:hideMark/>
          </w:tcPr>
          <w:p w:rsidR="00AA25AA" w:rsidRPr="00AA25AA" w:rsidRDefault="00AA25AA" w:rsidP="00AA2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0" w:type="dxa"/>
            <w:hideMark/>
          </w:tcPr>
          <w:p w:rsidR="00AA25AA" w:rsidRPr="00AA25AA" w:rsidRDefault="00AA25AA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Введение………………………………………………………………… </w:t>
            </w:r>
          </w:p>
        </w:tc>
        <w:tc>
          <w:tcPr>
            <w:tcW w:w="468" w:type="dxa"/>
            <w:hideMark/>
          </w:tcPr>
          <w:p w:rsidR="00AA25AA" w:rsidRPr="00AA25AA" w:rsidRDefault="00AA25AA" w:rsidP="00AA2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2 </w:t>
            </w:r>
          </w:p>
        </w:tc>
      </w:tr>
      <w:tr w:rsidR="00AA25AA" w:rsidRPr="00AA25AA" w:rsidTr="000C404E">
        <w:trPr>
          <w:tblCellSpacing w:w="0" w:type="dxa"/>
        </w:trPr>
        <w:tc>
          <w:tcPr>
            <w:tcW w:w="408" w:type="dxa"/>
            <w:hideMark/>
          </w:tcPr>
          <w:p w:rsidR="00AA25AA" w:rsidRPr="00AA25AA" w:rsidRDefault="00AA25AA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1. </w:t>
            </w:r>
          </w:p>
        </w:tc>
        <w:tc>
          <w:tcPr>
            <w:tcW w:w="7200" w:type="dxa"/>
            <w:hideMark/>
          </w:tcPr>
          <w:p w:rsidR="00AA25AA" w:rsidRPr="00AA25AA" w:rsidRDefault="00AA25AA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Методология профилактической деятельности……………………… </w:t>
            </w:r>
          </w:p>
        </w:tc>
        <w:tc>
          <w:tcPr>
            <w:tcW w:w="468" w:type="dxa"/>
            <w:hideMark/>
          </w:tcPr>
          <w:p w:rsidR="00AA25AA" w:rsidRPr="00AA25AA" w:rsidRDefault="00AA25AA" w:rsidP="00AA2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4 </w:t>
            </w:r>
          </w:p>
        </w:tc>
      </w:tr>
      <w:tr w:rsidR="00AA25AA" w:rsidRPr="00AA25AA" w:rsidTr="000C404E">
        <w:trPr>
          <w:tblCellSpacing w:w="0" w:type="dxa"/>
        </w:trPr>
        <w:tc>
          <w:tcPr>
            <w:tcW w:w="408" w:type="dxa"/>
            <w:hideMark/>
          </w:tcPr>
          <w:p w:rsidR="00AA25AA" w:rsidRPr="00AA25AA" w:rsidRDefault="00AA25AA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</w:t>
            </w:r>
          </w:p>
        </w:tc>
        <w:tc>
          <w:tcPr>
            <w:tcW w:w="7200" w:type="dxa"/>
            <w:hideMark/>
          </w:tcPr>
          <w:p w:rsidR="00AA25AA" w:rsidRPr="00AA25AA" w:rsidRDefault="00AA25AA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Материалы для проведения семина</w:t>
            </w:r>
            <w:r w:rsidR="000C404E">
              <w:rPr>
                <w:rFonts w:ascii="Times New Roman" w:eastAsia="Times New Roman" w:hAnsi="Times New Roman" w:cs="Times New Roman"/>
                <w:sz w:val="24"/>
                <w:szCs w:val="24"/>
              </w:rPr>
              <w:t>ров…………………..................</w:t>
            </w: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68" w:type="dxa"/>
            <w:hideMark/>
          </w:tcPr>
          <w:p w:rsidR="00AA25AA" w:rsidRPr="00AA25AA" w:rsidRDefault="000C404E" w:rsidP="00AA2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="00AA25AA"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5AA" w:rsidRPr="00AA25AA" w:rsidTr="000C404E">
        <w:trPr>
          <w:tblCellSpacing w:w="0" w:type="dxa"/>
        </w:trPr>
        <w:tc>
          <w:tcPr>
            <w:tcW w:w="408" w:type="dxa"/>
            <w:hideMark/>
          </w:tcPr>
          <w:p w:rsidR="00AA25AA" w:rsidRPr="00AA25AA" w:rsidRDefault="00AA25AA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</w:t>
            </w:r>
          </w:p>
        </w:tc>
        <w:tc>
          <w:tcPr>
            <w:tcW w:w="7200" w:type="dxa"/>
            <w:hideMark/>
          </w:tcPr>
          <w:p w:rsidR="00AA25AA" w:rsidRPr="00AA25AA" w:rsidRDefault="000C404E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Глоссарий</w:t>
            </w:r>
            <w:r w:rsidR="00AA25AA"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 </w:t>
            </w:r>
          </w:p>
        </w:tc>
        <w:tc>
          <w:tcPr>
            <w:tcW w:w="468" w:type="dxa"/>
            <w:hideMark/>
          </w:tcPr>
          <w:p w:rsidR="00AA25AA" w:rsidRPr="00AA25AA" w:rsidRDefault="000C404E" w:rsidP="00AA2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="00AA25AA"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5AA" w:rsidRPr="00AA25AA" w:rsidTr="000C404E">
        <w:trPr>
          <w:tblCellSpacing w:w="0" w:type="dxa"/>
        </w:trPr>
        <w:tc>
          <w:tcPr>
            <w:tcW w:w="408" w:type="dxa"/>
            <w:hideMark/>
          </w:tcPr>
          <w:p w:rsidR="00AA25AA" w:rsidRPr="00AA25AA" w:rsidRDefault="00AA25AA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</w:t>
            </w:r>
          </w:p>
        </w:tc>
        <w:tc>
          <w:tcPr>
            <w:tcW w:w="7200" w:type="dxa"/>
            <w:hideMark/>
          </w:tcPr>
          <w:p w:rsidR="00AA25AA" w:rsidRPr="00AA25AA" w:rsidRDefault="00AA25AA" w:rsidP="000C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404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………………………………………</w:t>
            </w: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hideMark/>
          </w:tcPr>
          <w:p w:rsidR="00AA25AA" w:rsidRPr="00AA25AA" w:rsidRDefault="000C404E" w:rsidP="00AA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</w:t>
            </w:r>
            <w:r w:rsidR="00AA25AA"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25AA" w:rsidRDefault="000C404E" w:rsidP="000C404E">
      <w:pPr>
        <w:rPr>
          <w:rFonts w:ascii="Times New Roman" w:hAnsi="Times New Roman" w:cs="Times New Roman"/>
          <w:sz w:val="24"/>
          <w:szCs w:val="24"/>
        </w:rPr>
      </w:pPr>
      <w:r>
        <w:t>5</w:t>
      </w:r>
      <w:r w:rsidRPr="000C404E">
        <w:rPr>
          <w:rFonts w:ascii="Times New Roman" w:hAnsi="Times New Roman" w:cs="Times New Roman"/>
          <w:sz w:val="24"/>
          <w:szCs w:val="24"/>
        </w:rPr>
        <w:t>.      Памятка педагогу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04E">
        <w:rPr>
          <w:rFonts w:ascii="Times New Roman" w:hAnsi="Times New Roman" w:cs="Times New Roman"/>
          <w:sz w:val="24"/>
          <w:szCs w:val="24"/>
        </w:rPr>
        <w:t>………28</w:t>
      </w:r>
    </w:p>
    <w:tbl>
      <w:tblPr>
        <w:tblW w:w="807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8"/>
        <w:gridCol w:w="7200"/>
        <w:gridCol w:w="468"/>
      </w:tblGrid>
      <w:tr w:rsidR="000C404E" w:rsidRPr="00AA25AA" w:rsidTr="000C404E">
        <w:trPr>
          <w:tblCellSpacing w:w="0" w:type="dxa"/>
        </w:trPr>
        <w:tc>
          <w:tcPr>
            <w:tcW w:w="408" w:type="dxa"/>
            <w:hideMark/>
          </w:tcPr>
          <w:p w:rsidR="000C404E" w:rsidRPr="00AA25AA" w:rsidRDefault="000C404E" w:rsidP="000C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200" w:type="dxa"/>
            <w:hideMark/>
          </w:tcPr>
          <w:p w:rsidR="000C404E" w:rsidRPr="00AA25AA" w:rsidRDefault="000C404E" w:rsidP="000C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………………………………………</w:t>
            </w: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hideMark/>
          </w:tcPr>
          <w:p w:rsidR="000C404E" w:rsidRPr="00AA25AA" w:rsidRDefault="000C404E" w:rsidP="000C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</w:t>
            </w:r>
            <w:r w:rsidRP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404E" w:rsidRDefault="000C404E" w:rsidP="000C404E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AA25AA" w:rsidRDefault="00AA25AA"/>
    <w:p w:rsidR="000C404E" w:rsidRDefault="000C404E"/>
    <w:p w:rsidR="00AA25AA" w:rsidRPr="00AA25AA" w:rsidRDefault="00AA25AA" w:rsidP="00AA25AA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A25AA">
        <w:rPr>
          <w:color w:val="000000"/>
          <w:sz w:val="28"/>
          <w:szCs w:val="28"/>
        </w:rPr>
        <w:t>Одной из актуальнейших проблем современного общества является быстрое распространение отклоняющегося и зависимого поведения среди детей и подростков. Средством предотвращения отрицательных проявлений в детско-подростковой среде является профилактика. Проведение профилактической работы основывается на нормативно-правовых актах: Конвенция ООН о правах ребенка; Конституция Российской Федерации; федеральный закон от 24 июля 1994 г. № 124-ФЗ «Об основных гарантиях прав ребенка в Российской Федерации»; федеральный закон от 24 июля 1999 г. № 120-ФЗ «Об основах системы профилактики безнадзорности и правонарушений несовершеннолетних»; федеральный закон от 29 декабря 2012 г. № 273-ФЗ «Об образовании в Российской Федерации»; Концепция профилактики употребления психоактивных веществ в образовательной среде (2011 г.).</w:t>
      </w:r>
    </w:p>
    <w:p w:rsidR="00AA25AA" w:rsidRPr="00AA25AA" w:rsidRDefault="00AA25AA" w:rsidP="00AA25AA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A25AA">
        <w:rPr>
          <w:color w:val="000000"/>
          <w:sz w:val="28"/>
          <w:szCs w:val="28"/>
        </w:rPr>
        <w:t>Превентивная деятельность в образовательной среде реализуется в основном через работу общеобразовательных учреждений. Реалии настоящего времени заставляют специалистов этих учреждений быть компетентными в</w:t>
      </w:r>
      <w:r w:rsidRPr="00AA25A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AA25AA">
          <w:rPr>
            <w:rStyle w:val="a3"/>
            <w:color w:val="auto"/>
            <w:sz w:val="28"/>
            <w:szCs w:val="28"/>
          </w:rPr>
          <w:t>вопросах первичной и вторичной</w:t>
        </w:r>
      </w:hyperlink>
      <w:r w:rsidRPr="00AA25AA">
        <w:rPr>
          <w:rStyle w:val="apple-converted-space"/>
          <w:sz w:val="28"/>
          <w:szCs w:val="28"/>
        </w:rPr>
        <w:t> </w:t>
      </w:r>
      <w:r w:rsidRPr="00AA25AA">
        <w:rPr>
          <w:sz w:val="28"/>
          <w:szCs w:val="28"/>
        </w:rPr>
        <w:t>(</w:t>
      </w:r>
      <w:r w:rsidRPr="00AA25AA">
        <w:rPr>
          <w:color w:val="000000"/>
          <w:sz w:val="28"/>
          <w:szCs w:val="28"/>
        </w:rPr>
        <w:t>реже – третичной) профилактики отклонений в поведении несовершеннолетних.</w:t>
      </w:r>
    </w:p>
    <w:p w:rsidR="00AA25AA" w:rsidRPr="00AA25AA" w:rsidRDefault="00AA25AA" w:rsidP="00AA25AA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A25AA">
        <w:rPr>
          <w:color w:val="000000"/>
          <w:sz w:val="28"/>
          <w:szCs w:val="28"/>
        </w:rPr>
        <w:t>Рискованное поведение, отсутствие необходимых для сохранения здоровья знаний и навыков характерно для детей и подростков. Подростковый период потенциально опасен для тех ребят, которые не владеют навыками анализа ситуации, умениями противостоять давлению социального окружения и другими навык</w:t>
      </w:r>
      <w:r>
        <w:rPr>
          <w:color w:val="000000"/>
          <w:sz w:val="28"/>
          <w:szCs w:val="28"/>
        </w:rPr>
        <w:t xml:space="preserve">ами безопасного поведения. При </w:t>
      </w:r>
      <w:r w:rsidRPr="00AA25AA">
        <w:rPr>
          <w:color w:val="000000"/>
          <w:sz w:val="28"/>
          <w:szCs w:val="28"/>
        </w:rPr>
        <w:t>этом подростковый возраст - это период активного освоения мира и новой информации, период поиска ответов на множество интересующих вопросов. Все это в сочетании с эмоциональной открытостью и отсутствием навыков критического мышления делает детей и подростков уязвимыми перед лицом зависимостей и других социально-деструктивных явлений.</w:t>
      </w:r>
    </w:p>
    <w:p w:rsidR="00AA25AA" w:rsidRDefault="00AA25AA" w:rsidP="00AA25AA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A25AA">
        <w:rPr>
          <w:color w:val="000000"/>
          <w:sz w:val="28"/>
          <w:szCs w:val="28"/>
        </w:rPr>
        <w:t xml:space="preserve">Традиционные методы обучения, используемые в профилактической работе с детьми и подростками, не всегда являются эффективными. Невозможно добиться необходимого эффекта в обучении детей и подростков навыкам эффективного безопасного поведения, используя только пассивные формы передачи информации. Наиболее эффективными являются методы, в которых используется принцип активного вовлечения участников в процесс обучения: мозговой штурм, кооперативное обучение, ролевое моделирование, самостоятельные исследования и </w:t>
      </w:r>
      <w:proofErr w:type="gramStart"/>
      <w:r w:rsidRPr="00AA25AA">
        <w:rPr>
          <w:color w:val="000000"/>
          <w:sz w:val="28"/>
          <w:szCs w:val="28"/>
        </w:rPr>
        <w:t>др..</w:t>
      </w:r>
      <w:proofErr w:type="gramEnd"/>
      <w:r w:rsidRPr="00AA25AA">
        <w:rPr>
          <w:color w:val="000000"/>
          <w:sz w:val="28"/>
          <w:szCs w:val="28"/>
        </w:rPr>
        <w:t xml:space="preserve"> Использование этих методов в </w:t>
      </w:r>
      <w:proofErr w:type="spellStart"/>
      <w:r w:rsidRPr="00AA25AA">
        <w:rPr>
          <w:color w:val="000000"/>
          <w:sz w:val="28"/>
          <w:szCs w:val="28"/>
        </w:rPr>
        <w:t>тренинговой</w:t>
      </w:r>
      <w:proofErr w:type="spellEnd"/>
      <w:r w:rsidRPr="00AA25AA">
        <w:rPr>
          <w:color w:val="000000"/>
          <w:sz w:val="28"/>
          <w:szCs w:val="28"/>
        </w:rPr>
        <w:t xml:space="preserve"> работе с обучающимися по профилактике злоупотребления психоактивных веществ и других социально опасных явлений, позволяет предоставить им необходимую информацию о проблеме, сформировать навыки устойчивости к </w:t>
      </w:r>
      <w:r w:rsidRPr="00AA25AA">
        <w:rPr>
          <w:color w:val="000000"/>
          <w:sz w:val="28"/>
          <w:szCs w:val="28"/>
        </w:rPr>
        <w:lastRenderedPageBreak/>
        <w:t>давлению, навыки безопасного поведения, эффективного общения, критического мышления и др.</w:t>
      </w:r>
    </w:p>
    <w:p w:rsidR="006B1D97" w:rsidRPr="006B1D97" w:rsidRDefault="006B1D97" w:rsidP="006B1D9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Цель психолого-педагогической работы: минимизация уровня вовлеченности в </w:t>
      </w:r>
      <w:hyperlink r:id="rId6" w:history="1">
        <w:r w:rsidRPr="006B1D97">
          <w:rPr>
            <w:rFonts w:ascii="Times New Roman" w:eastAsia="Times New Roman" w:hAnsi="Times New Roman" w:cs="Times New Roman"/>
            <w:sz w:val="28"/>
            <w:szCs w:val="28"/>
          </w:rPr>
          <w:t>употребление ПАВ и уровня проявлений</w:t>
        </w:r>
      </w:hyperlink>
      <w:r w:rsidRPr="006B1D97">
        <w:rPr>
          <w:rFonts w:ascii="Times New Roman" w:eastAsia="Times New Roman" w:hAnsi="Times New Roman" w:cs="Times New Roman"/>
          <w:sz w:val="28"/>
          <w:szCs w:val="28"/>
        </w:rPr>
        <w:t> деструктивного поведения обучающихся, воспитанников образовательных учреждений.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Задачи: </w:t>
      </w:r>
    </w:p>
    <w:p w:rsidR="006B1D97" w:rsidRPr="006B1D97" w:rsidRDefault="006B1D97" w:rsidP="006B1D97">
      <w:pPr>
        <w:numPr>
          <w:ilvl w:val="0"/>
          <w:numId w:val="13"/>
        </w:numPr>
        <w:spacing w:beforeAutospacing="1" w:after="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Объединение усилий всех участников профилактического процесса для обеспечения продуктивного воздействия на целевые группы профилактики </w:t>
      </w:r>
    </w:p>
    <w:p w:rsidR="006B1D97" w:rsidRPr="006B1D97" w:rsidRDefault="006B1D97" w:rsidP="006B1D9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Обеспечение специальной подготовки психолого-педагогических кадров для освоения ими психолого-педагогических методов решения задач профилактики </w:t>
      </w:r>
    </w:p>
    <w:p w:rsidR="006B1D97" w:rsidRPr="006B1D97" w:rsidRDefault="006B1D97" w:rsidP="006B1D9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Коррекция определенных психологических особенностей участников групповой работы для улучшения их социальной адаптации и снижения риска деструктивного поведения\взаимодействия с окружением </w:t>
      </w:r>
    </w:p>
    <w:p w:rsidR="006B1D97" w:rsidRPr="000C404E" w:rsidRDefault="006B1D97" w:rsidP="006B1D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Методология профилактической деятельности</w:t>
      </w: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1D97" w:rsidRPr="006B1D97" w:rsidRDefault="006B1D97" w:rsidP="006B1D9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технологии проектирования и проведения обучающих семинаров-тренингов лежат несколько идей.</w:t>
      </w:r>
    </w:p>
    <w:p w:rsidR="006B1D97" w:rsidRDefault="006B1D97" w:rsidP="006B1D9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первая – из педагогики. В 50-десятых годах прошлого века в</w:t>
      </w:r>
      <w:r w:rsidRPr="006B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е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вропейском общем образовании для взрослых и в сфере организационного развития появился особый вид обучения – «</w:t>
      </w:r>
      <w:proofErr w:type="spellStart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</w:t>
      </w:r>
      <w:proofErr w:type="spellEnd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Центральная мысль этого изобретения: на </w:t>
      </w:r>
      <w:proofErr w:type="spellStart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воркшопе</w:t>
      </w:r>
      <w:proofErr w:type="spellEnd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учащиеся должны быть активными и самостоятельными. В учебном мероприятии такого формата происходит интенсивное групповое взаимодействие, участники разделяют с ведущим ответственность за свой учебный процесс. Знания принимают динамический характер – это не только информированность, но и отношение к проблемам, и навыки продуктивных действий.</w:t>
      </w:r>
    </w:p>
    <w:p w:rsidR="006B1D97" w:rsidRPr="006B1D97" w:rsidRDefault="006B1D97" w:rsidP="006B1D9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 xml:space="preserve">Идея вторая – из </w:t>
      </w:r>
      <w:proofErr w:type="spellStart"/>
      <w:r w:rsidRPr="006B1D97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6B1D97">
        <w:rPr>
          <w:rFonts w:ascii="Times New Roman" w:eastAsia="Times New Roman" w:hAnsi="Times New Roman" w:cs="Times New Roman"/>
          <w:sz w:val="28"/>
          <w:szCs w:val="28"/>
        </w:rPr>
        <w:t>-поведенческой психотерапии. Это направление психотерапии считает, что </w:t>
      </w:r>
      <w:hyperlink r:id="rId7" w:history="1">
        <w:r w:rsidRPr="006B1D97">
          <w:rPr>
            <w:rFonts w:ascii="Times New Roman" w:eastAsia="Times New Roman" w:hAnsi="Times New Roman" w:cs="Times New Roman"/>
            <w:sz w:val="28"/>
            <w:szCs w:val="28"/>
          </w:rPr>
          <w:t>проблемы человека являются проявлением</w:t>
        </w:r>
      </w:hyperlink>
      <w:r w:rsidRPr="006B1D97">
        <w:rPr>
          <w:rFonts w:ascii="Times New Roman" w:eastAsia="Times New Roman" w:hAnsi="Times New Roman" w:cs="Times New Roman"/>
          <w:sz w:val="28"/>
          <w:szCs w:val="28"/>
        </w:rPr>
        <w:t> неадаптивного (неуместного, не эффективного в данной ситуации) поведения. Если человека научить адаптивным (уместным, помогающим) способам поведения и закрепить (тренировать) этот навык, то это поможет разрешить проблему. Психолог помогает клиенту выявлять неэффективные модели поведения и осваивать варианты новых способов действий в проблемных ситуациях. Пробы и рефлексия (осознание) продуктивных ходов приводят к изменениям и в поведении, и в мышлении.</w:t>
      </w:r>
    </w:p>
    <w:p w:rsidR="006B1D97" w:rsidRPr="006B1D97" w:rsidRDefault="006B1D97" w:rsidP="006B1D9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 xml:space="preserve">Идея третья – из области психологии деятельности: научение погружением в деятельность. Во время наших семинаров-тренингов и взрослые, и школьники-студенты применяют новые знания на практике – пробуют себя в новых </w:t>
      </w:r>
      <w:r w:rsidRPr="006B1D97">
        <w:rPr>
          <w:rFonts w:ascii="Times New Roman" w:eastAsia="Times New Roman" w:hAnsi="Times New Roman" w:cs="Times New Roman"/>
          <w:sz w:val="28"/>
          <w:szCs w:val="28"/>
        </w:rPr>
        <w:lastRenderedPageBreak/>
        <w:t>непривычных ролях, обсуждают ситуации и решают практические задачи, получая новый опыт.</w:t>
      </w:r>
    </w:p>
    <w:p w:rsidR="006B1D97" w:rsidRPr="006B1D97" w:rsidRDefault="006B1D97" w:rsidP="006B1D9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Профилактика деструктивного поведения может быть прямой и косвенной. Прямая профилактика – проведение мероприятий информационного характера, позволяющих детям понять вред, наносимый отклонениями в поведении. Информационный метод заключается в предоставлении подросткам актуальной информации по проблеме, информации о нормативных требованиях, предъявляемых к ним обществом, об опасностях отклоняющегося поведения и его последствиях. Правильная подача информации может оказать большое влияние на формирование правосознания ребенка, развитие его моральных качеств и нравственной устойчивости, и повышение общего уровня культуры. Необходимо учитывать специфику информационного воздействия: при передаче информации использование фактора страха должно быть минимальным и рационально обоснованным; информация должна быть адресной, рассчитанной на конкретного потребителя; информация должна соответствовать возможностям ее восприятия целевой аудиторией; на основании предварительного исследования должна быть просчитана ожидаемая реакция целевой аудитории на информационное воздействие.</w:t>
      </w:r>
    </w:p>
    <w:p w:rsidR="006B1D97" w:rsidRDefault="006B1D97" w:rsidP="000C404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Косвенная профилактика направлена на формирование базовых жизненных навыков, которые позволяют ребенку научиться эффективному взаимодействию, успешности во всех сферах жизни, положительно относиться к себе и окружающим, то есть быть успешным в жизни, что является защитным фактором от желаний проявлять себя негативно. Базовыми жизненными навыками по данным Всемирной организации здравоохранения (ВОЗ) являются навыки принятия решений, эффективного общения, критического мышления, самопознания, а также навыки управления эмоциями и стрессом.</w:t>
      </w:r>
      <w:r w:rsidRPr="006B1D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1D97" w:rsidRPr="006B1D97" w:rsidRDefault="006B1D97" w:rsidP="006B1D9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профилактической деятельности</w:t>
      </w:r>
    </w:p>
    <w:p w:rsid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sz w:val="28"/>
          <w:szCs w:val="28"/>
        </w:rPr>
        <w:t>Групповая психолого-педагогическая профилактическая работа реализуется в </w:t>
      </w:r>
      <w:hyperlink r:id="rId8" w:history="1">
        <w:r w:rsidRPr="006B1D97">
          <w:rPr>
            <w:rFonts w:ascii="Times New Roman" w:eastAsia="Times New Roman" w:hAnsi="Times New Roman" w:cs="Times New Roman"/>
            <w:sz w:val="28"/>
            <w:szCs w:val="28"/>
          </w:rPr>
          <w:t>три этапа</w:t>
        </w:r>
      </w:hyperlink>
      <w:r w:rsidRPr="006B1D97">
        <w:rPr>
          <w:rFonts w:ascii="Times New Roman" w:eastAsia="Times New Roman" w:hAnsi="Times New Roman" w:cs="Times New Roman"/>
          <w:sz w:val="28"/>
          <w:szCs w:val="28"/>
        </w:rPr>
        <w:t>: подготовительный, основной, завершающий.</w:t>
      </w:r>
    </w:p>
    <w:p w:rsidR="006B1D97" w:rsidRPr="006B1D97" w:rsidRDefault="006B1D97" w:rsidP="006B1D9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1D97" w:rsidRPr="006B1D97" w:rsidRDefault="006B1D97" w:rsidP="006B1D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учетом результатов анализа предшествующих семинаров, составляется подробный план. Групповую работу обычно проводят два ведущих. При формировании детских и родительских групп проводится совещание для учета индивидуальных особенностей и степени готовности участников к групповой работе, намечаются цели, задачи, расставляются акценты. 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1D97" w:rsidRPr="006B1D97" w:rsidRDefault="006B1D97" w:rsidP="006B1D9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Основной этап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1D97" w:rsidRPr="006B1D97" w:rsidRDefault="006B1D97" w:rsidP="006B1D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Методы профилактической деятельности достаточно разнообразны. Наиболее эффективными являются интерактивные методы: мозговой штурм, кооперативное обучение, дискуссия и ролевая игра. 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Мозговой штурм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метод продуцирования идей и решений при работе в группе. Правила проведения мозгового штурма: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Называя идеи, нельзя повторяться.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• Чем больше список идей, тем лучше.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Разрабатывая проблему, подходите к ней с разных сторон, расширяя и углубляя различные подходы.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• Идеи не оцениваются и не критикуются.</w:t>
      </w:r>
    </w:p>
    <w:p w:rsid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мозгового штурма заключаются в активизации всех участников, их глубокое вовлечение в процесс генерирования идей и их обсуждение. Равенство всех участников процесса. Поощрение творческого мышления.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Дискуссия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специфическая форма беседы, организуемая ведущим, когда у участников на основании своих знаний и опыта имеются различные мнения по какой-либо проблеме.</w:t>
      </w:r>
    </w:p>
    <w:p w:rsidR="006B1D97" w:rsidRPr="006B1D97" w:rsidRDefault="006B1D97" w:rsidP="006B1D9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групповой дискуссии в стимулировании познавательного процесса обучаемых. Обмен мнениями повышает интерес к проблеме и желание лучше в ней разобраться. Во время дискуссии тренируется способность четко формулировать свои мысли, приводить аргументы и доказательства. А так же корректируется некоторые недостатки в поведении, например, неуважение к собеседнику, несдержанность и т.п.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Кооперативное обучение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метод решения общих задач посредством взаимодействия небольших (2-8 человек) групп участников. Пользуясь этой формой работы, нужно помнить, что группы должны быть сменного состава, детям необходимо взаимодействие </w:t>
      </w:r>
      <w:r w:rsidRPr="006B1D9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B1D97">
          <w:rPr>
            <w:rFonts w:ascii="Times New Roman" w:eastAsia="Times New Roman" w:hAnsi="Times New Roman" w:cs="Times New Roman"/>
            <w:sz w:val="28"/>
            <w:szCs w:val="28"/>
          </w:rPr>
          <w:t>разными сверстниками</w:t>
        </w:r>
      </w:hyperlink>
      <w:r w:rsidRPr="006B1D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Признаки кооперативного обучения (К.О.):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1D97" w:rsidRPr="006B1D97" w:rsidRDefault="006B1D97" w:rsidP="006B1D9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Позитивная взаимосвязь. </w:t>
      </w:r>
    </w:p>
    <w:p w:rsidR="006B1D97" w:rsidRPr="006B1D97" w:rsidRDefault="006B1D97" w:rsidP="006B1D9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лицом к лицу. </w:t>
      </w:r>
    </w:p>
    <w:p w:rsidR="006B1D97" w:rsidRPr="006B1D97" w:rsidRDefault="006B1D97" w:rsidP="006B1D9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оценки. </w:t>
      </w:r>
    </w:p>
    <w:p w:rsidR="006B1D97" w:rsidRPr="006B1D97" w:rsidRDefault="006B1D97" w:rsidP="006B1D9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межличностного общения. </w:t>
      </w:r>
    </w:p>
    <w:p w:rsidR="006B1D97" w:rsidRPr="006B1D97" w:rsidRDefault="006B1D97" w:rsidP="006B1D9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Навыки работы в группе. </w:t>
      </w:r>
    </w:p>
    <w:p w:rsidR="006B1D97" w:rsidRDefault="006B1D97" w:rsidP="006B1D9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группы К.О.. </w:t>
      </w:r>
    </w:p>
    <w:p w:rsidR="006B1D97" w:rsidRPr="006B1D97" w:rsidRDefault="006B1D97" w:rsidP="006B1D97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Ролевая игра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ситуация, в которой участник берет нехарактерную для него роль, поступает непривычным образом.</w:t>
      </w:r>
    </w:p>
    <w:p w:rsidR="006B1D97" w:rsidRPr="006B1D97" w:rsidRDefault="006B1D97" w:rsidP="006B1D9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Ролевая игра один из самых эффективных способов обучения и приобретения опыта. Собственные переживания, полученные в игре, запоминаются и сохраняются в течение долгого времени. Это безопасный способ усвоения знаний и навыков. Ролевые игры позволяют участникам освоить и закрепить различные модели поведения.</w:t>
      </w:r>
    </w:p>
    <w:p w:rsidR="006B1D97" w:rsidRPr="006B1D97" w:rsidRDefault="006B1D97" w:rsidP="006B1D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Этапы ролевой игры: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1D97" w:rsidRPr="006B1D97" w:rsidRDefault="006B1D97" w:rsidP="006B1D9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задачи – определение поведения, которое нуждается в коррекции или тренировке. </w:t>
      </w:r>
    </w:p>
    <w:p w:rsidR="006B1D97" w:rsidRPr="006B1D97" w:rsidRDefault="006B1D97" w:rsidP="006B1D9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и обучение участников исполнению роли в запланированной ситуации. </w:t>
      </w:r>
    </w:p>
    <w:p w:rsidR="006B1D97" w:rsidRPr="006B1D97" w:rsidRDefault="006B1D97" w:rsidP="006B1D9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ситуации. </w:t>
      </w:r>
    </w:p>
    <w:p w:rsidR="006B1D97" w:rsidRPr="006B1D97" w:rsidRDefault="006B1D97" w:rsidP="006B1D9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желательного поведения. </w:t>
      </w:r>
    </w:p>
    <w:p w:rsidR="006B1D97" w:rsidRPr="006B1D97" w:rsidRDefault="006B1D97" w:rsidP="006B1D9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оптимального поведения. </w:t>
      </w:r>
    </w:p>
    <w:p w:rsidR="006B1D97" w:rsidRPr="006B1D97" w:rsidRDefault="006B1D97" w:rsidP="006B1D9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обратной связи. </w:t>
      </w:r>
    </w:p>
    <w:p w:rsid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распределения времени при планировании семинара-тренинга:</w:t>
      </w:r>
    </w:p>
    <w:p w:rsidR="006B1D97" w:rsidRPr="006B1D97" w:rsidRDefault="006B1D97" w:rsidP="006B1D97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знаний участников по теме семинара-тренинга (тестирование, викторина, мозговой штурм, беседа…) – 10% </w:t>
      </w:r>
    </w:p>
    <w:p w:rsidR="006B1D97" w:rsidRPr="006B1D97" w:rsidRDefault="006B1D97" w:rsidP="006B1D9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участникам новой информации (лекция, доклад, ролевое моделирование, видео- и </w:t>
      </w:r>
      <w:proofErr w:type="gramStart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 материалы</w:t>
      </w:r>
      <w:proofErr w:type="gramEnd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…) – 15 % </w:t>
      </w:r>
    </w:p>
    <w:p w:rsidR="006B1D97" w:rsidRPr="006B1D97" w:rsidRDefault="006B1D97" w:rsidP="006B1D9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навыка, формирование отношения к проблеме (дискуссии, группы кооперативного обучения) – 25 % </w:t>
      </w:r>
    </w:p>
    <w:p w:rsidR="006B1D97" w:rsidRPr="006B1D97" w:rsidRDefault="006B1D97" w:rsidP="006B1D9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навыка на практике – приобретение опыта (интерактивные игры, проекты, практические задачи) – 50 % </w:t>
      </w:r>
    </w:p>
    <w:p w:rsidR="006B1D97" w:rsidRPr="006B1D97" w:rsidRDefault="006B1D97" w:rsidP="006B1D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Данная схема позволяет проектировать разные форматы интерактивного обучения – от 30 минут до трех-пяти дней.</w:t>
      </w:r>
    </w:p>
    <w:p w:rsidR="006B1D97" w:rsidRPr="006B1D97" w:rsidRDefault="006B1D97" w:rsidP="006B1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профилактической работе обычно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расположение участников в аудитории в </w:t>
      </w:r>
      <w:proofErr w:type="spellStart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тренинговом</w:t>
      </w:r>
      <w:proofErr w:type="spellEnd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круге. Это позволяет каждому участнику видеть всех остальных, свободно общаться друг с другом и с ведущим. Круг, в </w:t>
      </w:r>
      <w:hyperlink r:id="rId10" w:history="1">
        <w:r w:rsidRPr="00914332">
          <w:rPr>
            <w:rFonts w:ascii="Times New Roman" w:eastAsia="Times New Roman" w:hAnsi="Times New Roman" w:cs="Times New Roman"/>
            <w:sz w:val="28"/>
            <w:szCs w:val="28"/>
          </w:rPr>
          <w:t>сознании человека ассоциируется</w:t>
        </w:r>
      </w:hyperlink>
      <w:r w:rsidRPr="00914332">
        <w:rPr>
          <w:rFonts w:ascii="Times New Roman" w:eastAsia="Times New Roman" w:hAnsi="Times New Roman" w:cs="Times New Roman"/>
          <w:sz w:val="28"/>
          <w:szCs w:val="28"/>
        </w:rPr>
        <w:t> с безопасностью и чувством доверия, поэт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такое 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расположение участников уже само по себе создает положительную психологическую атмосферу. Большую роль в тренинге играет ведущий, который, так же находится в кругу, общается с участниками на равных и тем самым создает неформальную обстановку.</w:t>
      </w:r>
    </w:p>
    <w:p w:rsidR="006B1D97" w:rsidRPr="006B1D97" w:rsidRDefault="006B1D97" w:rsidP="0091433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Тренинговая</w:t>
      </w:r>
      <w:proofErr w:type="spellEnd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представляет собой модель реальной жизни. Отношения, которые происходят в группе - это модель тех отношений, которые участники строят в реальной жизни, с реальными людьми. В тренинге каждый может примерить не свойственную ему роль, освоить новый стиль поведения, не опасаясь при этом за собственную безопасность и благополучие. Большую роль при этом играет обратная связь, которую выдают и получают участники. Обратная связь помогает и взрослым, и подросткам осмыслить свое поведение, понять, как на их поведение реагируют другие люди. Процесс получения обратной связи от других людей может подтолкнуть человека к изменению представлений о себе и к изменению своего поведения.</w:t>
      </w:r>
    </w:p>
    <w:p w:rsidR="006B1D97" w:rsidRPr="006B1D97" w:rsidRDefault="006B1D97" w:rsidP="0091433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групповых правил, внутренних законов функционирования группы, способствует установлению атмосферы доверия и снижает тревожность участников. Правила задают определенный формат общения, которому подчиняются все участники группы. Поэтому важно, чтобы правила были понятны и принимались всеми участниками, тогда они будут способствовать достижению поставленных целей.</w:t>
      </w:r>
    </w:p>
    <w:p w:rsidR="006B1D97" w:rsidRPr="00914332" w:rsidRDefault="006B1D97" w:rsidP="00914332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Делясь с другими участниками тренинга своими чувствами, рассказывая о своих переживаниях, люди начинают лучше видеть, чувствовать и осознавать собственный внутренний мир, что ведет к построению (достраиванию) более целостного и адекватного образа «Я». Это ведет к тому, что участники становятся более открытыми для сотрудничества, укрепляются и расширяются их коммуникативные навыки. Снижаются такие негативные проявления как агрессивность, подозрительность, замкнутость.</w:t>
      </w:r>
    </w:p>
    <w:p w:rsidR="006B1D97" w:rsidRPr="006B1D97" w:rsidRDefault="006B1D97" w:rsidP="006B1D9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Завершающий этап</w:t>
      </w: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1D97" w:rsidRPr="006B1D97" w:rsidRDefault="006B1D97" w:rsidP="006B1D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завершающем этапе используются следующие элементы: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1" w:history="1">
        <w:r w:rsidRPr="00914332">
          <w:rPr>
            <w:rFonts w:ascii="Times New Roman" w:eastAsia="Times New Roman" w:hAnsi="Times New Roman" w:cs="Times New Roman"/>
            <w:sz w:val="28"/>
            <w:szCs w:val="28"/>
          </w:rPr>
          <w:t>анализ данных обратной связи участников</w:t>
        </w:r>
      </w:hyperlink>
      <w:r w:rsidRPr="00914332">
        <w:rPr>
          <w:rFonts w:ascii="Times New Roman" w:eastAsia="Times New Roman" w:hAnsi="Times New Roman" w:cs="Times New Roman"/>
          <w:sz w:val="28"/>
          <w:szCs w:val="28"/>
        </w:rPr>
        <w:t> семинара-тренинга;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супервизия</w:t>
      </w:r>
      <w:proofErr w:type="spellEnd"/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плана семинара-тренинга;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осуществления плана групповых форм профилактической работы.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элементы позволяют проследить эффективность проведенной работы как на уровне эмоционального восприятия, так и на уровне присвоения знаний, идей и навыков.</w:t>
      </w:r>
    </w:p>
    <w:p w:rsidR="000C404E" w:rsidRDefault="000C404E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D97" w:rsidRPr="00914332" w:rsidRDefault="006B1D97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b/>
          <w:sz w:val="28"/>
          <w:szCs w:val="28"/>
        </w:rPr>
        <w:t>Критерии эффективности профилактической работы</w:t>
      </w:r>
    </w:p>
    <w:p w:rsidR="006B1D97" w:rsidRPr="006B1D97" w:rsidRDefault="006B1D97" w:rsidP="006B1D9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Позитивная мотивация несовершеннолетних и их родителей (законных представителей) на дальнейшее получение психологической помощи и/или поддержки </w:t>
      </w:r>
    </w:p>
    <w:p w:rsidR="006B1D97" w:rsidRPr="006B1D97" w:rsidRDefault="006B1D97" w:rsidP="006B1D9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усилий всех участников профилактического процесса для обеспечения продуктивного воздействия на целевые группы профилактики </w:t>
      </w:r>
    </w:p>
    <w:p w:rsidR="006B1D97" w:rsidRPr="006B1D97" w:rsidRDefault="006B1D97" w:rsidP="006B1D9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специалистами, занятыми воспитанием и обучением детей и молодежи психолого-педагогических методов профилактики деструктивного поведения </w:t>
      </w:r>
    </w:p>
    <w:p w:rsidR="006B1D97" w:rsidRPr="006B1D97" w:rsidRDefault="006B1D97" w:rsidP="006B1D9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социальной адаптации участников групповой работы, повышение их устойчивости к негативным психосоциальным воздействиям </w:t>
      </w:r>
    </w:p>
    <w:p w:rsidR="006B1D97" w:rsidRPr="006B1D97" w:rsidRDefault="006B1D97" w:rsidP="006B1D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профилактической работы</w:t>
      </w: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Непосредственный результат - выполнение основных этапов и осуществление комплекса действий в рамках групповой психолого-педагогической работы по профилактике и коррекции деструктивного поведения несовершеннолетних</w:t>
      </w:r>
    </w:p>
    <w:p w:rsid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D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Конечный социально значимый результат - снижение уровня проявлений деструктивного, асоциального поведения обучающихся, воспитанников образовательных учреждений. </w:t>
      </w: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32" w:rsidRPr="00914332" w:rsidRDefault="00914332" w:rsidP="0091433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ПРИЛОЖЕНИЕ</w:t>
      </w:r>
    </w:p>
    <w:p w:rsidR="00914332" w:rsidRPr="00914332" w:rsidRDefault="00914332" w:rsidP="00914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материалы и оборудование.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Для проведения тренинга с 25 участниками тренерам понадобятся:</w:t>
      </w:r>
    </w:p>
    <w:p w:rsidR="00914332" w:rsidRPr="00914332" w:rsidRDefault="00914332" w:rsidP="0091433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Помещение – комната размером со школьный класс. </w:t>
      </w:r>
    </w:p>
    <w:p w:rsidR="00914332" w:rsidRPr="00914332" w:rsidRDefault="00914332" w:rsidP="0091433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Мебель – легкие стулья по количеству участников, стол для тренеров. </w:t>
      </w:r>
    </w:p>
    <w:p w:rsidR="00914332" w:rsidRPr="00914332" w:rsidRDefault="00914332" w:rsidP="0091433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Оборудование: доска (</w:t>
      </w:r>
      <w:proofErr w:type="spellStart"/>
      <w:r w:rsidRPr="00914332"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 w:rsidRPr="00914332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914332" w:rsidRDefault="00914332" w:rsidP="0091433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Расходные материалы и канцтовары: 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- маркеры 4-х цветов – 5 пачек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- ножницы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- скотч малярный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 xml:space="preserve">- блокнот для </w:t>
      </w:r>
      <w:proofErr w:type="spellStart"/>
      <w:r w:rsidRPr="00914332">
        <w:rPr>
          <w:rFonts w:ascii="Times New Roman" w:eastAsia="Times New Roman" w:hAnsi="Times New Roman" w:cs="Times New Roman"/>
          <w:sz w:val="28"/>
          <w:szCs w:val="28"/>
        </w:rPr>
        <w:t>флипчарта</w:t>
      </w:r>
      <w:proofErr w:type="spellEnd"/>
      <w:r w:rsidRPr="00914332">
        <w:rPr>
          <w:rFonts w:ascii="Times New Roman" w:eastAsia="Times New Roman" w:hAnsi="Times New Roman" w:cs="Times New Roman"/>
          <w:sz w:val="28"/>
          <w:szCs w:val="28"/>
        </w:rPr>
        <w:t xml:space="preserve"> или мел и губка для доски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 xml:space="preserve">- ручки, тетради, фломастеры и </w:t>
      </w:r>
      <w:proofErr w:type="spellStart"/>
      <w:r w:rsidRPr="00914332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Pr="00914332">
        <w:rPr>
          <w:rFonts w:ascii="Times New Roman" w:eastAsia="Times New Roman" w:hAnsi="Times New Roman" w:cs="Times New Roman"/>
          <w:sz w:val="28"/>
          <w:szCs w:val="28"/>
        </w:rPr>
        <w:t xml:space="preserve"> по числу участников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- листы бумаги формата А4, А5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- бланки для упражнения «разноцветное тело» и расписание семинара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- воздушные шары (по числу участников, плюс запасные)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sz w:val="28"/>
          <w:szCs w:val="28"/>
        </w:rPr>
        <w:t>- мяч </w:t>
      </w:r>
    </w:p>
    <w:p w:rsidR="00914332" w:rsidRP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семинара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первый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Начните работу с того, что рассадите участников семинара полукругом. Открытая часть полукруга – доска и вы (тренер, гости).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Попросите участников подписать </w:t>
      </w:r>
      <w:proofErr w:type="spellStart"/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надеть их. 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мяч, представьтесь участникам и расскажите о себе и своем опыте работы с детьми и подростками с отклонениями в поведении. Предложите участникам рассказать о </w:t>
      </w:r>
      <w:hyperlink r:id="rId12" w:history="1">
        <w:r w:rsidRPr="009143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себе и своем опыте</w:t>
        </w:r>
      </w:hyperlink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перебрасывая мяч друг другу.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расскажите участникам о </w:t>
      </w:r>
      <w:r w:rsidRPr="0091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задачах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 семинара. Раздайте листы с расписанием семинара. 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1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 ожиданий и опасений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участников в течение минуты записать в блокноте свои ожидания и опасения от семинара. Затем предложите по очереди озвучить по одному ожиданию и опасению от каждого участника, не повторяясь.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Фиксируйте ожидания и опасения участников на доске в двух колонках: «Ожидания» и «Опасения».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круг завершится, спросите, есть ли ожидания и опасения, которые не записаны. Если да, то запишите дополнения.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возможности прокомментируйте ожидания и опасения участников, отсылая их к расписанию и уточняя, что и когда они будут делать, узнают или получат. 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работы в группе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уровня подготовки группы: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предложите опытным участникам составить список необходимых для общения на семинаре правил мозговым штурмом;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предложите участникам выбрать правила из готового списка. Это могут быть правила «говорить по одному», «уважать мнение другого», «стоп», «конфиденциальность» и др.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Добейтесь консенсуса, выбрав несколько правил, с которыми согласны все участники семинара.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правила на отдельном листе бумаги, озаглавив его «Правила».</w:t>
      </w:r>
    </w:p>
    <w:p w:rsidR="00914332" w:rsidRPr="00914332" w:rsidRDefault="00914332" w:rsidP="009143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участникам в знак согласия с правилами работы группы расписаться на плакате. 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Битва (на шариках)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физическая и эмоциональная разрядка, введение в тематику семинара.</w:t>
      </w: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выбирают для себя шары и надувают их. При надувании можно предложить им выдохнуть вместе с воздухом в шар свою злость, обиду, гнев и т. п.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«Каждый участник держит шарик одной рукой, вторая рука остается 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свободной. По моей команде все начинаем битву шариками. По моему сигналу заканчиваем. (Продолжительность от 30 секунд до 1 минуты).</w:t>
      </w:r>
    </w:p>
    <w:p w:rsid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продолжаем битву. Важное дополнение: теперь каждый из вас имеет право в любой момент поднять вверх свободную руку, а руку с шариком опустить вниз. Это сигнал о том, что вы сейчас вне игры и с </w:t>
      </w:r>
      <w:hyperlink r:id="rId13" w:history="1">
        <w:r w:rsidRPr="009143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вами нельзя сражаться</w:t>
        </w:r>
      </w:hyperlink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Попробуйте в ходе борьбы хотя бы раз выйти из игры, не покидая поля битвы. Если кто-то стукнет по участнику с поднятой рукой, то он выбывает из игры до следующего раунда».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Обсуждение.</w:t>
      </w:r>
      <w:r w:rsidRPr="00914332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Изменились ли ощущения во второй битве по сравнению с первой? (Возможно, у участников появилось чувство безопасности или возможности контролировать ситуацию). </w:t>
      </w:r>
    </w:p>
    <w:p w:rsidR="00914332" w:rsidRPr="007358BA" w:rsidRDefault="00914332" w:rsidP="007358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МШ «Что </w:t>
      </w:r>
      <w:hyperlink r:id="rId14" w:history="1">
        <w:r w:rsidRPr="007358B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такое</w:t>
        </w:r>
      </w:hyperlink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«агрессия»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группе, что сейчас вы проведете мозговой штурм.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Сообщите группе правила мозгового штурма: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Называя идеи, нельзя повторяться.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Чем больше список идей, тем лучше.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Разрабатывая проблему, подходите к ней с </w:t>
      </w:r>
      <w:hyperlink r:id="rId15" w:history="1">
        <w:r w:rsidRPr="007358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разных сторон</w:t>
        </w:r>
      </w:hyperlink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расширяя и углубляя различные подходы.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Идеи не оцениваются и не критикуются.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тему мозгового штурма.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участникам сформулировать свои ответы на вопрос.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все идеи на доске.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со случаем агрессивного поведения ребенка:</w:t>
      </w:r>
    </w:p>
    <w:p w:rsidR="00914332" w:rsidRPr="007358BA" w:rsidRDefault="00914332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 xml:space="preserve">Один из участников рассказывает о случае агрессивного поведения ребенка, не упоминая имена. Остальные участники задают вопросы для прояснения ситуации. Наиболее важные для дальнейшей работы вопросы фиксируются на </w:t>
      </w:r>
      <w:proofErr w:type="spellStart"/>
      <w:r w:rsidRPr="007358BA">
        <w:rPr>
          <w:color w:val="000000"/>
          <w:sz w:val="28"/>
          <w:szCs w:val="28"/>
        </w:rPr>
        <w:t>флипчарте</w:t>
      </w:r>
      <w:proofErr w:type="spellEnd"/>
      <w:r w:rsidRPr="007358BA">
        <w:rPr>
          <w:color w:val="000000"/>
          <w:sz w:val="28"/>
          <w:szCs w:val="28"/>
        </w:rPr>
        <w:t>. Определяются «мишени» психолого-педагогической работы, то есть с кем (мама, папа, бабушка, класс, педагоги, сам ребенок и т.д.) и над чем работать психологу в дальнейшем.</w:t>
      </w:r>
    </w:p>
    <w:p w:rsidR="00914332" w:rsidRPr="007358BA" w:rsidRDefault="00914332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 xml:space="preserve">Предложите участникам вспомнить случай из своей психолого-педагогической работы с обращением по поводу агрессивного поведения ребенка/подростка. Спросите, кто из участников владеет достаточной информацией о проблемной </w:t>
      </w:r>
      <w:r w:rsidRPr="007358BA">
        <w:rPr>
          <w:color w:val="000000"/>
          <w:sz w:val="28"/>
          <w:szCs w:val="28"/>
        </w:rPr>
        <w:lastRenderedPageBreak/>
        <w:t>ситуации и готов рассказать о случае группе (соблюдая правило конфиденциальности). Хорошо, если вызовутся два участника со случаями про ребят двух возрастов – дошкольника/младшего школьника и подростка.</w:t>
      </w:r>
    </w:p>
    <w:p w:rsidR="00914332" w:rsidRPr="007358BA" w:rsidRDefault="00914332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>Предложите участнику со случаем про ребенка младшего возраста (далее – первый консультант) описать ситуацию. Остальные участники, сидя в кругу, молча выслушивают рассказ.</w:t>
      </w:r>
    </w:p>
    <w:p w:rsidR="00914332" w:rsidRPr="007358BA" w:rsidRDefault="00914332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>Затем предложите участникам задавать по очереди (по кругу) такие вопросы про ситуацию и ее участников, которые помогут определить: с кем работать педагогу-психологу (социальному педагогу)? С какой целью и что делать? (мишени и</w:t>
      </w:r>
      <w:r w:rsidRPr="007358BA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7358BA">
          <w:rPr>
            <w:rStyle w:val="a3"/>
            <w:color w:val="auto"/>
            <w:sz w:val="28"/>
            <w:szCs w:val="28"/>
          </w:rPr>
          <w:t>способы психолого-педагогической</w:t>
        </w:r>
      </w:hyperlink>
      <w:r w:rsidR="007358BA">
        <w:rPr>
          <w:sz w:val="28"/>
          <w:szCs w:val="28"/>
        </w:rPr>
        <w:t xml:space="preserve"> </w:t>
      </w:r>
      <w:r w:rsidRPr="007358BA">
        <w:rPr>
          <w:sz w:val="28"/>
          <w:szCs w:val="28"/>
        </w:rPr>
        <w:t>работы).</w:t>
      </w:r>
    </w:p>
    <w:p w:rsidR="00914332" w:rsidRPr="007358BA" w:rsidRDefault="00914332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>Подскажите участникам, что формулировки вопросов можно записывать, создавая себе подсказки для дальнейшего применения в консультировании.</w:t>
      </w:r>
    </w:p>
    <w:p w:rsidR="007358BA" w:rsidRDefault="00914332" w:rsidP="007358B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листах бумаги (доске) запишите, с кем будет работать консультант (с ребенком, родителями, педагогами, детским коллективом…). Далее попросите участников сформулировать цели (мишени) работы консультанта с каждым из субъектов проблемного случая. Когда мишени определены, обсудите способы коррекционной (реабилитационной) помощи – что реально может делать сам консультант, к каким другим специалистам можно рекомендовать обратиться.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(начиная с «консультанта», представлявшего случай из практики): впечатления от упражнения, трудности при выполнении, выводы.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4332" w:rsidRPr="007358BA" w:rsidRDefault="00914332" w:rsidP="007358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«Разноцветное тело».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сформировать понимание связи наших эмоций и телесных ощущений. Способствовать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осознаванию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гнева через телесные реакции.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4332" w:rsidRPr="007358BA" w:rsidRDefault="00914332" w:rsidP="007358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листочек с шаблоном человечков (Приложение 5) и простым карандашом дорисуйте какие-то элементы, чтобы эти человечки были для вас комфортны. Но пока не раскрашивайте их. Готово? Убедитесь, что эти человечки вам нравятся. </w:t>
      </w:r>
    </w:p>
    <w:p w:rsidR="00914332" w:rsidRPr="007358BA" w:rsidRDefault="00914332" w:rsidP="007358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ситуацию, когда вам было хорошо, приятно. Какими вы ощущали своё тело: руки, ноги, грудь, спину, живот, шею, голову? Выслушиваем ответы. </w:t>
      </w:r>
    </w:p>
    <w:p w:rsidR="00914332" w:rsidRPr="007358BA" w:rsidRDefault="00914332" w:rsidP="007358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возьмите цветные карандаши и раскрасьте тело такими цветами, какие больше подходят к вашим ощущениям. Скорее всего цветов будет 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несколько. Каждой части тела может соответствовать свой цвет. Готово? Покажите друг другу ваших человечков. Посмотрите, какие они яркие, разноцветные. </w:t>
      </w:r>
    </w:p>
    <w:p w:rsidR="00914332" w:rsidRPr="007358BA" w:rsidRDefault="00914332" w:rsidP="007358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вспомните одну из ситуаций, когда вы гневались на ребёнка. Каким было ваше тело, какими вы ощущали разные его части? Где живёт у вас в теле это чувство. Опишите это чувство. Какое оно? </w:t>
      </w:r>
    </w:p>
    <w:p w:rsidR="00914332" w:rsidRPr="007358BA" w:rsidRDefault="00914332" w:rsidP="007358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 </w:t>
      </w:r>
    </w:p>
    <w:p w:rsidR="00914332" w:rsidRPr="007358BA" w:rsidRDefault="00914332" w:rsidP="007358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 </w:t>
      </w:r>
    </w:p>
    <w:p w:rsidR="00914332" w:rsidRPr="007358BA" w:rsidRDefault="00914332" w:rsidP="007358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запах </w:t>
      </w:r>
    </w:p>
    <w:p w:rsidR="00914332" w:rsidRPr="007358BA" w:rsidRDefault="00914332" w:rsidP="007358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как оно звучит </w:t>
      </w:r>
    </w:p>
    <w:p w:rsidR="00914332" w:rsidRPr="007358BA" w:rsidRDefault="00914332" w:rsidP="007358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консистенция </w:t>
      </w:r>
    </w:p>
    <w:p w:rsidR="00914332" w:rsidRPr="007358BA" w:rsidRDefault="00914332" w:rsidP="007358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ли оно со временем </w:t>
      </w:r>
    </w:p>
    <w:p w:rsidR="00914332" w:rsidRPr="007358BA" w:rsidRDefault="00914332" w:rsidP="007358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вы сможете даже дать ему какое-нибудь имя. Именно этому конкретному чувству в этот конкретный момент. </w:t>
      </w:r>
    </w:p>
    <w:p w:rsidR="00914332" w:rsidRPr="007358BA" w:rsidRDefault="00914332" w:rsidP="007358B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какие цвета могли бы отразить другие ощущения в теле в этот момент. </w:t>
      </w:r>
    </w:p>
    <w:p w:rsidR="007358BA" w:rsidRDefault="00914332" w:rsidP="007358B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Раскрасьте второго человечка этими цветами. </w:t>
      </w:r>
    </w:p>
    <w:p w:rsidR="00914332" w:rsidRPr="007358BA" w:rsidRDefault="00914332" w:rsidP="007358B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обсуждения: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4332" w:rsidRPr="007358BA" w:rsidRDefault="00914332" w:rsidP="007358BA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можете сказать, сравнивая своих человечков? </w:t>
      </w:r>
    </w:p>
    <w:p w:rsidR="00914332" w:rsidRPr="007358BA" w:rsidRDefault="00914332" w:rsidP="007358BA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связаны наши эмоции и тело? </w:t>
      </w:r>
    </w:p>
    <w:p w:rsidR="00914332" w:rsidRPr="007358BA" w:rsidRDefault="00914332" w:rsidP="007358BA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Поделитесь вашим индивидуальным опытом проявления гнева в теле. </w:t>
      </w:r>
    </w:p>
    <w:p w:rsidR="00914332" w:rsidRPr="007358BA" w:rsidRDefault="00914332" w:rsidP="007358BA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каком этапе проявления гнева вы ощущаете его в теле: в начале, когда его ещё можно сдержать. Когда он разгорелся, и его уже трудно контролировать? Или когда гнев уже проходит? </w:t>
      </w:r>
    </w:p>
    <w:p w:rsidR="007358BA" w:rsidRDefault="00914332" w:rsidP="007358BA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Поделитесь опытом, как вы используете телесное распознавание гнева для его контроля. </w:t>
      </w:r>
    </w:p>
    <w:p w:rsidR="00914332" w:rsidRPr="007358BA" w:rsidRDefault="00914332" w:rsidP="007358B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Обобщение: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эмоции всегда связаны с </w:t>
      </w:r>
      <w:hyperlink r:id="rId17" w:history="1">
        <w:r w:rsidRPr="007358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нашим телом</w:t>
        </w:r>
      </w:hyperlink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. И по телесным реакциям мы можем достаточно рано определять наступление гнева или другой негативной эмоции. Что позволяет во время принять нужные меры, и сохранить спокойствие.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</w:t>
      </w:r>
      <w:proofErr w:type="spellStart"/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Размысливание</w:t>
      </w:r>
      <w:proofErr w:type="spellEnd"/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обиды»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упражнения тренер приглашает участника из круга. Остальные участники группы – наблюдатели.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 xml:space="preserve"> «Любое мышление начинается с вопроса, который задается явно или подразумевается. Вспомните случай, когда вы обиделись на кого-либо. Это не 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должен быть сложный случай с большими переживаниями. Скорее то, на что вы обычно обижаетесь. Вспомните, как вели себя вы, как вел себя ваш оппонент. Коротко расскажите сюжет происшествия. Спросите себя: «Как он должен был бы вести себя, чтобы я не обиделся?».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стоит спросить: «Реалистичны ли мои ожидания?»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«Будет ли обидчик когда- либо вести себя так, как я ожидаю? Почему он ведет себя таким образом?»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Убедившись в том, что ваши ожидания не реалистичны, уместно спросить: «Откуда эти ожидания произошли? Что мешает мне принять его таким, каков он есть?»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расскажите о своих впечатлениях от упражнения (сначала активный участник, потом наблюдатели), где и с кем его можно проводить?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Резюме тренера: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Ответы на вопросы помогают осознать те ожидания, которые имели место в вашем общении с обидчиком. Для ответа на эти вопросы ваш ум должен обнажить вашу умственную привычку приписывать этому человеку некоторую программу поведения, обращенного на вас. С помощью этих вопросов открываются двери в ваше бессознательное, и вы можете осознанно менять свое поведение.</w:t>
      </w:r>
    </w:p>
    <w:p w:rsidR="00914332" w:rsidRPr="007358BA" w:rsidRDefault="00914332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эти вопросы приводят к признанию реальности другого человека и обдумыванию возможности простить обидчика.</w:t>
      </w:r>
    </w:p>
    <w:p w:rsidR="00914332" w:rsidRPr="007358BA" w:rsidRDefault="00914332" w:rsidP="007358BA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мыслительный процесс снижает остроту или даже полностью уничтожает эмоцию. В этом примере мы увидели, как обдумывание способствует угасанию обиды. Аналогично обстоит дело и с </w:t>
      </w:r>
      <w:hyperlink r:id="rId18" w:history="1">
        <w:r w:rsidRPr="007358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другими эмоциями</w:t>
        </w:r>
      </w:hyperlink>
      <w:r w:rsidRPr="007358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4332" w:rsidRPr="007358BA" w:rsidRDefault="007358BA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b/>
          <w:bCs/>
          <w:color w:val="000000"/>
          <w:sz w:val="28"/>
          <w:szCs w:val="28"/>
        </w:rPr>
        <w:t>Упражнение «Дракон»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t>(делается в обуви без каблуков или босиком)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br/>
      </w:r>
      <w:r w:rsidRPr="007358BA">
        <w:rPr>
          <w:color w:val="000000"/>
          <w:sz w:val="28"/>
          <w:szCs w:val="28"/>
        </w:rPr>
        <w:br/>
      </w:r>
      <w:r w:rsidRPr="007358BA">
        <w:rPr>
          <w:i/>
          <w:iCs/>
          <w:color w:val="000000"/>
          <w:sz w:val="28"/>
          <w:szCs w:val="28"/>
        </w:rPr>
        <w:t>Цель:</w:t>
      </w:r>
      <w:r w:rsidRPr="007358B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358BA">
        <w:rPr>
          <w:color w:val="000000"/>
          <w:sz w:val="28"/>
          <w:szCs w:val="28"/>
        </w:rPr>
        <w:t>осознавание</w:t>
      </w:r>
      <w:proofErr w:type="spellEnd"/>
      <w:r w:rsidRPr="007358BA">
        <w:rPr>
          <w:color w:val="000000"/>
          <w:sz w:val="28"/>
          <w:szCs w:val="28"/>
        </w:rPr>
        <w:t xml:space="preserve"> состояний расслабления и напряжения тела, тренировка навыка телесного расслабления.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br/>
      </w:r>
      <w:r w:rsidRPr="007358BA">
        <w:rPr>
          <w:color w:val="000000"/>
          <w:sz w:val="28"/>
          <w:szCs w:val="28"/>
        </w:rPr>
        <w:br/>
      </w:r>
      <w:r w:rsidRPr="007358BA">
        <w:rPr>
          <w:i/>
          <w:iCs/>
          <w:color w:val="000000"/>
          <w:sz w:val="28"/>
          <w:szCs w:val="28"/>
        </w:rPr>
        <w:t>Инструкция: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t>«Поставьте ноги на ширину плеч, чуть согните их в коленях, как будто приседая на «драконий хвост» (ведущий показывает). Руки вытяните вперед, чуть округлите их, ладони направьте вперед, пальцы свободны. Постойте так, не напрягая мышцы. (1 минута).</w:t>
      </w:r>
    </w:p>
    <w:p w:rsidR="007358BA" w:rsidRPr="007358BA" w:rsidRDefault="007358BA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>А теперь напрягите все-все мышцы от пятки до макушки (1 минута). Расслабьтесь (с выдохом). Снова напрягитесь. Расслабьтесь. Третий раз: напрягитесь, расслабьтесь.</w:t>
      </w:r>
    </w:p>
    <w:p w:rsidR="007358BA" w:rsidRPr="007358BA" w:rsidRDefault="007358BA" w:rsidP="007358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Обсуждение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: впечатления от упражнения, трудности при его выполнении.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«Крюки </w:t>
      </w:r>
      <w:proofErr w:type="spellStart"/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Деннисона</w:t>
      </w:r>
      <w:proofErr w:type="spellEnd"/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улучшение координации, регуляция дыхания, улучшение восприятия новой информации.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Упражнение состоит из двух частей.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Часть1.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Встаньте, скрестив ноги. При этом ступни устойчиво опираются на пол.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руки вперед на уровне груди ладошками наружу. Скрестите их, образуя «замок» ладошками.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Сгибая локти, выверните это замок из ладошек вовнутрь и прижмите к груди.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Прижмите язык к твердому нёбу сразу за верхними зубами. Глаза смотрят вверх. Голова при этом не задирается. Двигаются только глаза. Дыхание и тело расслаблены.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Вас может слегка покачивать – это нормальная реакция организма. Если качает сильно, то лучше в этой же позе сесть.</w:t>
      </w:r>
    </w:p>
    <w:p w:rsidR="007358BA" w:rsidRPr="007358BA" w:rsidRDefault="007358BA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>Часть 2.</w:t>
      </w:r>
    </w:p>
    <w:p w:rsidR="007358BA" w:rsidRPr="007358BA" w:rsidRDefault="007358BA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t>Поставьте ноги параллельно друг другу на небольшом расстоянии друг от друга. Разомкните «замок» из ладошек и соедините кончики пальцев обеих рук друг с другом. Кончики пальцев смотрят вниз чуть ниже пупка. Глаза смотрят вниз, язык по-прежнему на нёбе. Постойте так еще нужное вам время».</w:t>
      </w:r>
    </w:p>
    <w:p w:rsidR="007358BA" w:rsidRPr="007358BA" w:rsidRDefault="007358BA" w:rsidP="007358BA">
      <w:pPr>
        <w:pStyle w:val="a4"/>
        <w:spacing w:line="276" w:lineRule="auto"/>
        <w:rPr>
          <w:color w:val="000000"/>
          <w:sz w:val="28"/>
          <w:szCs w:val="28"/>
        </w:rPr>
      </w:pPr>
      <w:r w:rsidRPr="007358BA">
        <w:rPr>
          <w:b/>
          <w:bCs/>
          <w:color w:val="000000"/>
          <w:sz w:val="28"/>
          <w:szCs w:val="28"/>
        </w:rPr>
        <w:t>Работа со случаем агрессивного поведения подростка:</w:t>
      </w:r>
      <w:r w:rsidRPr="007358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t>рассказ о случае, фиксация вопросов, определение мишеней психолого-педагогической работы (см. выше)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br/>
      </w:r>
      <w:r w:rsidRPr="007358BA">
        <w:rPr>
          <w:color w:val="000000"/>
          <w:sz w:val="28"/>
          <w:szCs w:val="28"/>
        </w:rPr>
        <w:br/>
      </w:r>
      <w:r w:rsidRPr="007358BA">
        <w:rPr>
          <w:b/>
          <w:bCs/>
          <w:color w:val="000000"/>
          <w:sz w:val="28"/>
          <w:szCs w:val="28"/>
        </w:rPr>
        <w:t>Упражнение «Энергетический душ»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br/>
      </w:r>
      <w:r w:rsidRPr="007358BA">
        <w:rPr>
          <w:color w:val="000000"/>
          <w:sz w:val="28"/>
          <w:szCs w:val="28"/>
        </w:rPr>
        <w:br/>
      </w:r>
      <w:r w:rsidRPr="007358BA">
        <w:rPr>
          <w:i/>
          <w:iCs/>
          <w:color w:val="000000"/>
          <w:sz w:val="28"/>
          <w:szCs w:val="28"/>
        </w:rPr>
        <w:t>Цель: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t>обучить приемам снятия стрессового напряжения.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br/>
      </w:r>
      <w:r w:rsidRPr="007358BA">
        <w:rPr>
          <w:color w:val="000000"/>
          <w:sz w:val="28"/>
          <w:szCs w:val="28"/>
        </w:rPr>
        <w:br/>
      </w:r>
      <w:r w:rsidRPr="007358BA">
        <w:rPr>
          <w:i/>
          <w:iCs/>
          <w:color w:val="000000"/>
          <w:sz w:val="28"/>
          <w:szCs w:val="28"/>
        </w:rPr>
        <w:t>Инструкция:</w:t>
      </w:r>
      <w:r w:rsidRPr="007358BA">
        <w:rPr>
          <w:rStyle w:val="apple-converted-space"/>
          <w:color w:val="000000"/>
          <w:sz w:val="28"/>
          <w:szCs w:val="28"/>
        </w:rPr>
        <w:t> </w:t>
      </w:r>
      <w:r w:rsidRPr="007358BA">
        <w:rPr>
          <w:color w:val="000000"/>
          <w:sz w:val="28"/>
          <w:szCs w:val="28"/>
        </w:rPr>
        <w:t>«свободно сядьте, обопритесь спиной на спинку стула, руки свободно положите на колени (не скрещивая), стопами почувствуйте опору на пол (не скрещивая ноги). Закройте глаза, расслабьтесь.</w:t>
      </w:r>
    </w:p>
    <w:p w:rsidR="007358BA" w:rsidRPr="007358BA" w:rsidRDefault="007358BA" w:rsidP="007358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358BA">
        <w:rPr>
          <w:color w:val="000000"/>
          <w:sz w:val="28"/>
          <w:szCs w:val="28"/>
        </w:rPr>
        <w:lastRenderedPageBreak/>
        <w:t>Представьте себе место или помещение, где можно комфортно принять душ. В этом месте вам спокойно, удобно, уютно. Вы включаете душ. Струи состоят из того, что вам нравится, что вам приятно. Это может быть что угодно – вода, апельсиновый сок, радуга, земляника, теплые лучи… Представьте, каков ваш душ на ощупь, какого цвета, вкуса, как звучит… Струи опускаются на вас сверху, заполняют вас, вымывая напряжение, обиды и раздражение, усталость и злость…Все неприятности мутным потоком уходят в землю у ваших ног и исчезают. А вы заполняетесь новой живительной энергией, каждая ваша клеточка улыбается и радуется. Посидите в этом энергетическом душе столько, сколько вам нужно. Когда посчитаете, что пора – откройте глаза».</w:t>
      </w:r>
    </w:p>
    <w:p w:rsidR="007358BA" w:rsidRPr="007358BA" w:rsidRDefault="007358BA" w:rsidP="007358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Обратная связь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(15 минут)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рефлексии (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осознаванию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участниками собственной активности в тренинге.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участников, сидящих в круге, привести примеры из </w:t>
      </w:r>
      <w:hyperlink r:id="rId19" w:history="1">
        <w:r w:rsidRPr="007358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работы группы в течение дня</w:t>
        </w:r>
      </w:hyperlink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им понравились и запомнились. Запишите их на листе бумаги (доске). Поблагодарите.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 участников, что, по их мнению, следует улучшить в работе группы завтра. Запишите ответы на доске. Поблагодарите.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 участникам о времени встречи на завтра. Поблагодарите участников за работу и попрощайтесь с ними.</w:t>
      </w:r>
    </w:p>
    <w:p w:rsidR="007358BA" w:rsidRPr="007358BA" w:rsidRDefault="007358BA" w:rsidP="007358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второй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 первого дня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блоке участники вспоминают все, что было в предыдущий день тренинга. Это не должно занимать много времени, всего 7-10 минут. Этот блок необходим, чтобы все участники тренинга воспринимали его блоки как единое целое.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«Я предлагаю вам по очереди, передавая мяч, называть события вчерашнего дня тренинга. Итак (первому сидящему в круге), с чего начался предыдущий день? (Выслушав ответ, второму) Что было дальше?»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по кругу называют упражнения вчерашнего дня тренинга, восстанавливая их очередность.</w:t>
      </w:r>
    </w:p>
    <w:p w:rsidR="007358BA" w:rsidRPr="007358BA" w:rsidRDefault="007358BA" w:rsidP="007358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Разбивка на группы по четыре: «Молекулы»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«Все вы знаете, что наш мир состоит из молекул, а молекулы из атомов. Представьте, что каждый из вас – атом. Атомы движутся и объединяются 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молекулы по названному мной количеству. Если холодно, атомы движутся медленно, если тепло – быстрее, но не сбивают и не роняют друг друга».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команда ведущего: «Атомы движутся и объединяются в молекулы по… четыре</w:t>
      </w:r>
      <w:proofErr w:type="gram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proofErr w:type="gramEnd"/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группах кооперативного обучения (КО):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каждой четверке участников сесть в кружок лицом друг к другу. Необходимо вспомнить по две истории из своей жизни и рассказать их в малых группах: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 себя: что брали чужое, где, собственные эмоции, как реагировали окружающие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 своих детей: что брали, что вы испытали, как реагировали.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истории будут рассказаны в группах, предложите желающим рассказать их на общем круге.</w:t>
      </w:r>
    </w:p>
    <w:p w:rsidR="007358BA" w:rsidRPr="007358BA" w:rsidRDefault="007358BA" w:rsidP="007358B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 обязательно фиксирует эмоции по двум ситуациям на листах (доске</w:t>
      </w:r>
      <w:proofErr w:type="gram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</w:t>
      </w:r>
      <w:proofErr w:type="gramEnd"/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впечатления от упражнения.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</w:t>
      </w:r>
      <w:proofErr w:type="spellStart"/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Толкалки</w:t>
      </w:r>
      <w:proofErr w:type="spellEnd"/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помощью этой игры участники могут тренироваться выплескивать свою агрессию и напряжение через игру и позитивное движение. Дети могут научиться соизмерять свои силы и использовать для игры все свое тело. Они могут научиться следовать правилам и контролировать энергичность своих движений.</w:t>
      </w:r>
    </w:p>
    <w:p w:rsid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играете в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Толкалки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" в </w:t>
      </w:r>
      <w:hyperlink r:id="rId20" w:history="1">
        <w:r w:rsidRPr="007358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помещении</w:t>
        </w:r>
      </w:hyperlink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, то необходимо позаботиться о том, чтобы свободного пространства было достаточно.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«Разбейтесь на пары. Встаньте на расстояние вытянутой руки друг от друга. Поднимите руки на высоту плеч и обопритесь ладонями о ладони своего напарника. По моему сигналу начните толкать своего партнера ладонями, стараясь сдвинуть его с места. Если же ваш партнер сдвинет вас назад, постарайтесь вернуться на свое место. Поставив одну ногу назад, вы получите великолепную опору.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внимательны, никто никому не должен причинить боль. Не толкайте своего партнера к стене или на какую-либо мебель. Если вам надоест или вы устанете, крикните: "Стоп!". Когда "Стоп!" крикну я, все должны остановиться.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 что, готовы? Внимание! Приготовились! Начали!»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сначала участники пару раз потренируются. Когда они немного освоятся с игрой, и в группе воцарится более открытая атмосфера, Вы можете попросить участников выбрать себе партнера, на которого они когда-либо сердились.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от времени можно вводить новые варианты игры. Например, участники могут толкаться, скрестив руки крест-накрест: левой толкать рукой левую руку партнера, а правой — правую. Участники могут толкаться спиной к спине, держась при этом за руки для лучшего равновесия. Можно, наклонившись в разные стороны, толкаться ягодицами.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упражнения: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Насколько вам понравилась игра?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Кого вы выбирали себе в партнеры?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Когда вы играли, вы больше толкали партнера или больше сопротивлялись?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— Вы с партнером оба действовали честно?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вы придумали, чтобы победить?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— Вы толкались во всю силу или сдерживали себя?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вы сейчас чувствуете по отношению к своему партнеру?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Мозговой штурм «Мотивы воровства»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группе, что сейчас вы проведете мозговой штурм.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 группе правила мозгового штурма: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Называя идеи, нельзя повторяться.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Чем больше список идей, тем лучше.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Разрабатывая проблему, подходите к ней с разных сторон, расширяя и углубляя различные подходы.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• Идеи не оцениваются и не критикуются.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тему мозгового штурма.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участникам сформулировать свои ответы на вопрос.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все идеи на доске.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Примерный список мотивов (можно использовать для сравнения):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испытание себя – что могу плюс переживание опасности;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за компанию;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соблазн;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дефицит, беру свое;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прикосновение к запретному взрослому, повышение статуса в группе сверстников;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привлечь к себе внимание;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запрета;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благодарность за подарок;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месть, протест, борьба с родителями;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сделать подарок близкому человеку;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обладание, желание владеть чем-то;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обмануть с выгодой для себя.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Дискуссия: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«Социальная норма «не брать чужое»»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Задайте участникам вопрос: «К какому возрасту должна быть сформирована социальная норма «не брать чужое»?» Предложите участникам высказать свое мнение и обосновать его. Можно по ходу высказываний задавать уточняющие вопросы: «Почему именно к этому возрасту? Что происходит с ребенком в этом возрасте?»</w:t>
      </w:r>
    </w:p>
    <w:p w:rsidR="007358BA" w:rsidRPr="007358BA" w:rsidRDefault="007358BA" w:rsidP="007358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Резюме тренера: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норме импульсивность действий («возьму, потому что хочу») должна уйти по мере созревания лобных долей головного мозга, примерно к 11 годам должны сформироваться процессы произвольного торможения.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Норматизация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 </w:t>
      </w:r>
      <w:hyperlink r:id="rId21" w:history="1">
        <w:r w:rsidRPr="007358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процесс исследования человеком</w:t>
        </w:r>
      </w:hyperlink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границ дозволенного.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(присвоение, проявляется в поведении) завершается примерно к 14 годам (возраст уголовной ответственности). Таким образом, у детей чаще встречается не воровство как таковое, это скорее проявление уровня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нормы про «мое» и «чужое».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Мозговой штурм: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«Что способствует детскому воровству?»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Предложите участникам набросать варианты ответов на вопрос, запишите их на листе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флипчарта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список ответов: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поощрение-подкрепление со стороны взрослых («добытчик!», «эти конфеты съедим, но больше так не делай!»);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трудно усвоить норму как внутреннюю, если родительская модель ей не соответствует (родители тащат что-то с работы);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соблазны (пачка денег в баре или другом доступном месте);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обратная ситуация – чрезмерный контроль денег как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сверхценности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дефициты (до «идеи фикс»);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эмоциональные дефициты (недостаточность принятия ребенка таким, какой есть);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неудовлетворение потребности в </w:t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своих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деньгах (как составляющей собственной психологической территории – у подростков).</w:t>
      </w:r>
    </w:p>
    <w:p w:rsidR="007358BA" w:rsidRPr="007358BA" w:rsidRDefault="007358BA" w:rsidP="007358B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58BA" w:rsidRPr="007358BA" w:rsidRDefault="007358BA" w:rsidP="007358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случаем детского воровства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участников рассказывает о случае детского воровства, не упоминая имена. Остальные участники задают вопросы для прояснения ситуации. Наиболее важные для дальнейшей работы вопросы фиксируются на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флипчарте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Определяются «мишени» психолого-педагогической работы, то есть с кем (мама, папа, бабушка, класс, педагоги, сам ребенок и т.д.) и над чем работать психологу в дальнейшем.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Мозговой штурм: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«Что способствует детскому воровству?»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участникам набросать варианты ответов на вопрос, запишите их на листе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флипчарта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список ответов: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поощрение-подкрепление со стороны взрослых («добытчик!», «эти конфеты съедим, но больше так не делай!»);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трудно усвоить норму как внутреннюю, если родительская модель ей не соответствует (родители тащат что-то с работы);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соблазны (пачка денег в баре или другом доступном месте);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обратная ситуация – чрезмерный контроль денег как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сверхценности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дефициты (до «идеи фикс»);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эмоциональные дефициты (недостаточность принятия ребенка таким, какой есть);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неудовлетворение потребности в </w:t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своих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деньгах (как составляющей собственной психологической территории – у подростков)</w:t>
      </w:r>
    </w:p>
    <w:p w:rsidR="007358BA" w:rsidRPr="007358BA" w:rsidRDefault="007358BA" w:rsidP="007358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 «Дом-жилец-лавина»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«Рассчитайтесь на первый-второй-третий. Первые и третьи, повернитесь лицом друг к другу, возьмитесь за руки. Вы – дом. Вторые номера - займите место в «доме», вы – «жильцы».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игры будут звучать три команды. Когда я скажу: «Дом!», жилец стоит на месте, а «дом», не разнимая рук, перебегает и «ловит» себе нового жильца. Когда я скажу: «Жилец!», «дома» стоят на месте, а «жильцы» меняются «домами». По команде: «Лавина!» все разбегаются по площадке, а затем заново становятся «домами» и «жильцами», выбирая в партнеры тех участников, с кем мало взаимодействовали раньше».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случаем уходов из дома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участников семинара-тренинга рассказывает о </w:t>
      </w:r>
      <w:hyperlink r:id="rId22" w:history="1">
        <w:r w:rsidRPr="007358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случае ухода ребенка из дома</w:t>
        </w:r>
      </w:hyperlink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упоминая имена. Остальные участники задают вопросы для прояснения ситуации. Наиболее важные для дальнейшей работы вопросы фиксируются на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флипчарте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Определяются «мишени» психолого-педагогической работы, то есть с кем (мама, папа, бабушка, класс, педагоги, сам ребенок и т.д.) и над чем работать психологу в дальнейшем.</w:t>
      </w:r>
    </w:p>
    <w:p w:rsidR="007358BA" w:rsidRPr="007358BA" w:rsidRDefault="007358BA" w:rsidP="007358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Мозговой штурм: фиксация вопросов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причинах уходов из дома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участникам индивидуально сформулировать и записать вопросы, с помощью которых можно выяснить - </w:t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чего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уходит (важно: от чего уходил в первый раз), </w:t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чему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уходит ребенок (подросток).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группа достаточно большая (14 и более человек), предложите участникам, сидящим в круге, объединиться попарно, ознакомить друг друга с вариантами вопросов и выбрать три наиболее удачные формулировки.</w:t>
      </w:r>
    </w:p>
    <w:p w:rsidR="007358BA" w:rsidRPr="000C404E" w:rsidRDefault="007358BA" w:rsidP="000C4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Затем каждая пара читает по одному вопросу, а тренер записывает на листе (доске). Если после завершения первого круга продуктивные формулировки еще остались, можно продолжить чтение и запись</w:t>
      </w:r>
    </w:p>
    <w:p w:rsidR="007358BA" w:rsidRPr="007358BA" w:rsidRDefault="007358BA" w:rsidP="000C40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«Готовим пиццу»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преодолению страха телесного контакта, пониманию его границ, развитию уровня доверия участников группы.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участникам встать в круг один за другим так, чтобы впереди каждого была спина другого участника.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займите место в круге участников.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что сейчас вы будете готовить воображаемую пиццу.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участникам следовать вашим инструкциям: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высыпьте муку на кухонный стол (спину впереди стоящего участника),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добавьте щепотку соли и кусочки масла,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добавьте жидкости,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тщательно размешайте полученное тесто,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раскатайте тесто в тонкий круглый лист,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распределите поверх теста томаты и сыр,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добавьте другие ингредиенты пиццы по вкусу,</w:t>
      </w:r>
    </w:p>
    <w:p w:rsidR="007358BA" w:rsidRPr="007358BA" w:rsidRDefault="007358BA" w:rsidP="000C40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поместите пиццу в духовку.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качества развивает упражнение?</w:t>
      </w:r>
    </w:p>
    <w:p w:rsidR="007358BA" w:rsidRPr="007358BA" w:rsidRDefault="007358BA" w:rsidP="000C40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В чем психологический смысл упражнения? </w:t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Обратная связь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на листе </w:t>
      </w:r>
      <w:proofErr w:type="spellStart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флипчарта</w:t>
      </w:r>
      <w:proofErr w:type="spellEnd"/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(доске) </w:t>
      </w:r>
      <w:hyperlink r:id="rId23" w:history="1">
        <w:r w:rsidRPr="007358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вопросы и предложите участникам ответить</w:t>
        </w:r>
      </w:hyperlink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 на них письменно (5-7 минут):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 семинаре-тренинге было для вас важным, что запомнилось?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Что бы вы еще хотели узнать в рамках темы семинара? Какие вопросы остались?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сбора листочков с ответами можно поставить корзинку в центре круга.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все участники положили листочки с ответами в корзинку, предложите участникам по кругу обменяться впечатлениями о тренинге.</w:t>
      </w:r>
    </w:p>
    <w:p w:rsidR="007358BA" w:rsidRPr="007358BA" w:rsidRDefault="007358BA" w:rsidP="007358B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8BA">
        <w:rPr>
          <w:rFonts w:ascii="Times New Roman" w:hAnsi="Times New Roman" w:cs="Times New Roman"/>
          <w:color w:val="000000"/>
          <w:sz w:val="28"/>
          <w:szCs w:val="28"/>
        </w:rPr>
        <w:t>Поделитесь с участниками своими впечатлениями о работе группы. Поблагодарите участников за работу, попрощайтесь</w:t>
      </w:r>
      <w:r w:rsidR="000C40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0C404E" w:rsidRDefault="000C404E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0C404E" w:rsidRDefault="000C404E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0C404E" w:rsidRDefault="000C404E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0C404E" w:rsidRDefault="000C404E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0C404E" w:rsidRDefault="000C404E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0C404E" w:rsidRDefault="000C404E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0C404E" w:rsidRDefault="000C404E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FD112B" w:rsidRDefault="00FD112B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FD112B" w:rsidRDefault="00FD112B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FD112B" w:rsidRDefault="00FD112B" w:rsidP="007358BA">
      <w:p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</w:p>
    <w:p w:rsidR="007358BA" w:rsidRDefault="007358BA" w:rsidP="007358BA">
      <w:pPr>
        <w:spacing w:before="100" w:beforeAutospacing="1" w:after="100" w:afterAutospacing="1" w:line="240" w:lineRule="auto"/>
        <w:jc w:val="center"/>
        <w:rPr>
          <w:b/>
          <w:color w:val="000000"/>
          <w:sz w:val="32"/>
          <w:szCs w:val="32"/>
        </w:rPr>
      </w:pPr>
      <w:r w:rsidRPr="007358BA">
        <w:rPr>
          <w:b/>
          <w:color w:val="000000"/>
          <w:sz w:val="32"/>
          <w:szCs w:val="32"/>
        </w:rPr>
        <w:lastRenderedPageBreak/>
        <w:t>ГЛОССАРИЙ</w:t>
      </w:r>
    </w:p>
    <w:p w:rsidR="007358BA" w:rsidRPr="007358BA" w:rsidRDefault="007358BA" w:rsidP="0073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br/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Агрессия –</w:t>
      </w:r>
      <w:r w:rsidRPr="007358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>физическое или вербальное поведение, нацеленное на оскорбление или нанесение вреда другому существу, не желающему подобного обращения. Важной и необходимой характеристикой агрессии является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намерение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>причинить физический или психологический ущерб другому существу.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Враждебная агрессия –</w:t>
      </w:r>
      <w:r w:rsidRPr="007358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>поведение, конечной целью которого является нанесение вреда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Инструментальная агрессия –</w:t>
      </w:r>
      <w:r w:rsidRPr="007358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>поведение, при котором нанесение вреда является не самоцелью, а средством достижения какой-либо другой (нейтральной) цели.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Реактивная агрессия –</w:t>
      </w:r>
      <w:r w:rsidRPr="007358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 xml:space="preserve">агрессия, возникающая как реакция на фрустрацию (Л. </w:t>
      </w:r>
      <w:proofErr w:type="spellStart"/>
      <w:r w:rsidRPr="007358BA">
        <w:rPr>
          <w:rFonts w:ascii="Times New Roman" w:hAnsi="Times New Roman" w:cs="Times New Roman"/>
          <w:color w:val="000000"/>
          <w:sz w:val="28"/>
          <w:szCs w:val="28"/>
        </w:rPr>
        <w:t>Берковиц</w:t>
      </w:r>
      <w:proofErr w:type="spellEnd"/>
      <w:r w:rsidRPr="007358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Спонтанная агрессия –</w:t>
      </w:r>
      <w:r w:rsidRPr="007358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 xml:space="preserve">агрессия, которая вырастает из желания кому-либо воспрепятствовать или навредить. (Л. </w:t>
      </w:r>
      <w:proofErr w:type="spellStart"/>
      <w:r w:rsidRPr="007358BA">
        <w:rPr>
          <w:rFonts w:ascii="Times New Roman" w:hAnsi="Times New Roman" w:cs="Times New Roman"/>
          <w:color w:val="000000"/>
          <w:sz w:val="28"/>
          <w:szCs w:val="28"/>
        </w:rPr>
        <w:t>Берковиц</w:t>
      </w:r>
      <w:proofErr w:type="spellEnd"/>
      <w:r w:rsidRPr="007358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Импульсивная агрессия</w:t>
      </w:r>
      <w:r w:rsidRPr="007358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 xml:space="preserve">(Л. </w:t>
      </w:r>
      <w:proofErr w:type="spellStart"/>
      <w:r w:rsidRPr="007358BA">
        <w:rPr>
          <w:rFonts w:ascii="Times New Roman" w:hAnsi="Times New Roman" w:cs="Times New Roman"/>
          <w:color w:val="000000"/>
          <w:sz w:val="28"/>
          <w:szCs w:val="28"/>
        </w:rPr>
        <w:t>Берковиц</w:t>
      </w:r>
      <w:proofErr w:type="spellEnd"/>
      <w:r w:rsidRPr="007358B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экспрессивная агрессия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358BA">
        <w:rPr>
          <w:rFonts w:ascii="Times New Roman" w:hAnsi="Times New Roman" w:cs="Times New Roman"/>
          <w:color w:val="000000"/>
          <w:sz w:val="28"/>
          <w:szCs w:val="28"/>
        </w:rPr>
        <w:t>Фешбах</w:t>
      </w:r>
      <w:proofErr w:type="spellEnd"/>
      <w:r w:rsidRPr="007358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358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8BA">
        <w:rPr>
          <w:rFonts w:ascii="Times New Roman" w:hAnsi="Times New Roman" w:cs="Times New Roman"/>
          <w:color w:val="000000"/>
          <w:sz w:val="28"/>
          <w:szCs w:val="28"/>
        </w:rPr>
        <w:t xml:space="preserve">непроизвольный взрыв гнева и ярости, </w:t>
      </w:r>
      <w:proofErr w:type="spellStart"/>
      <w:r w:rsidRPr="007358BA">
        <w:rPr>
          <w:rFonts w:ascii="Times New Roman" w:hAnsi="Times New Roman" w:cs="Times New Roman"/>
          <w:color w:val="000000"/>
          <w:sz w:val="28"/>
          <w:szCs w:val="28"/>
        </w:rPr>
        <w:t>нецеленоправленный</w:t>
      </w:r>
      <w:proofErr w:type="spellEnd"/>
      <w:r w:rsidRPr="007358BA">
        <w:rPr>
          <w:rFonts w:ascii="Times New Roman" w:hAnsi="Times New Roman" w:cs="Times New Roman"/>
          <w:color w:val="000000"/>
          <w:sz w:val="28"/>
          <w:szCs w:val="28"/>
        </w:rPr>
        <w:t xml:space="preserve"> и быстро прекращающийся, по типу аффекта.</w:t>
      </w:r>
    </w:p>
    <w:p w:rsidR="007358BA" w:rsidRPr="00914332" w:rsidRDefault="007358BA" w:rsidP="00914332">
      <w:pPr>
        <w:pStyle w:val="a4"/>
        <w:rPr>
          <w:color w:val="000000"/>
          <w:sz w:val="21"/>
          <w:szCs w:val="21"/>
        </w:rPr>
      </w:pPr>
    </w:p>
    <w:p w:rsidR="00914332" w:rsidRPr="00914332" w:rsidRDefault="00914332" w:rsidP="00914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332" w:rsidRPr="006B1D97" w:rsidRDefault="00914332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D97" w:rsidRPr="006B1D97" w:rsidRDefault="006B1D97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 w:rsidP="006B1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04E" w:rsidRPr="000C404E" w:rsidRDefault="000C404E" w:rsidP="000C40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FD112B" w:rsidRDefault="000C404E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делать, если ребенок украл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1: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высказать отрицательную оценку действиям ребёнка (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действиям, а не личности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), с конкретным запретом на воровство.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2: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последствиях такого поступка в ракурсе переживаний и чувств человека, лишившегося любимой вещи.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3: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Удержаться от навешивания ярлыков на ребёнка, называя его "воришкой", и пр. Нельзя клеймить, красить образ в черный цвет: иначе плохой поступок может действительно превратиться в суть личности: мама говорит - значит, я действительно такой!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4: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обсуждать возникшую проблему с посторонними людьми в присутствии ребёнка. Золотое правило воспитания гласит: ругай наедине, хвали - при всех.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5: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к ребёнку: "Как ты мог?" и пр. является бесполезным и даже вредным (это правило имеет большую актуальность для родителей дошкольников).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6: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сравнений с другими детьми и с самим собой в детстве: "вот я никогда ...".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7: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Обсуждая случившиеся, помнить, что сильные негативные чувства могут способствовать тому, что ребёнок будет скрывать все поступки, которые сочтёт стыдными, плохими.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8: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возвращаться к тому, что произошло (после того как ситуация была разобрана), т.к. этим вы только закрепите данный поступок в сознании ребёнка.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Правило9: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исключить ситуации, провоцирующие воровство.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Правило 10: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 о том, что воровство может быть реакцией на семейное неблагополучие, ошибки в </w:t>
      </w:r>
      <w:hyperlink r:id="rId24" w:history="1">
        <w:r w:rsidRPr="00FD112B">
          <w:rPr>
            <w:rFonts w:ascii="Times New Roman" w:eastAsia="Times New Roman" w:hAnsi="Times New Roman" w:cs="Times New Roman"/>
            <w:sz w:val="28"/>
            <w:szCs w:val="28"/>
          </w:rPr>
          <w:t>системе воспитания</w:t>
        </w:r>
      </w:hyperlink>
      <w:r w:rsidRPr="00FD1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2B" w:rsidRDefault="00FD112B" w:rsidP="000C4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404E" w:rsidRPr="00FD112B" w:rsidRDefault="000C404E" w:rsidP="000C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Как вести себя, если вы подозреваете ребенка в воровстве?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"не пойман за руку", невзирая ни на какие подозрения не спешите его обвинять. Помните о презумпции невиновности. Если окажется, что ребенок не виновен, вы можете потерять его доверие.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угрожать, бить в сердцах детей по рукам, приговаривая, что в древности ворам отрубали руку, угрожать в следующий раз сдать их в милицию. Будьте предельно осторожны, проявляйте чуткость, ведь перед вами не вор-рецидивист, а ребенок. От вас зависит, каким он вырастет. Поспешив, дав волю своему негодованию, вы можете испортить ребенку жизнь, лишить его уверенности в праве на хорошее отношение окружающих, а тем самым и уверенности в себе.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 с ребенком ответственность, помогите ему исправить положение.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понять, как вас огорчает то, что происходит, но старайтесь не называть происшествие "воровством", "кражей", "преступлением". Спокойная беседа, обсуждение ваших чувств, совместный поиск решения любой проблемы лучше выяснения отношений.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понять причины такого поступка. Возможно, за фактом кражи кроется какая-то серьезная проблема. Например, ребенок взял дома деньги, потому что с него требуют "долг", а ему стыдно в этом признаться, или он потерял чью-то вещь, и эту потерю требуется возместить...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вместе с ребенком найти выход из сложившейся ситуации. Помните - это должно быть совместное решение, а не ваш приказ.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Украденную вещь необходимо вернуть владельцу, но необязательно заставлять ребенка делать это </w:t>
      </w:r>
      <w:hyperlink r:id="rId25" w:history="1">
        <w:r w:rsidRPr="00FD112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самостоятельно</w:t>
        </w:r>
      </w:hyperlink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пойти вместе с ним. Он должен почувствовать, что каждый человек имеет право на поддержку.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уверены, что вещь взял ребенок, но ему трудно в этом сознаться, подскажите ему, что ее можно незаметно положить на место. Например, для маленьких детей подойдет следующий ход: "У нас дома, видимо, завелся домовой. Это он утащил то-то. Давай поставим ему угощение, он подобреет и вернет нам пропажу". Вообще, оставляйте ребенку пути к отступлению. </w:t>
      </w:r>
    </w:p>
    <w:p w:rsidR="000C404E" w:rsidRPr="00FD112B" w:rsidRDefault="000C404E" w:rsidP="000C40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воровства может быть не только попытка самоутвердиться или слабая воля, но и пример друзей, так называемое воровство "за компанию". В младшем возрасте ребенку часто достаточно объяснить, что он поступает нехорошо, и оградить от общения с подбивающими его на плохие поступки детьми. В подростковом возрасте все гораздо серьезнее. Ребенок сам выбирает себе друзей, и ваши уверения, что они ему не подходят, могут произвести прямо противоположенное действие. Подросток отдалится от вас и начнет скрывать, с кем и как он проводит время. </w:t>
      </w:r>
    </w:p>
    <w:p w:rsidR="000C404E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:rsidR="000C404E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:rsidR="000C404E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:rsidR="000C404E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:rsidR="000C404E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:rsidR="000C404E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:rsidR="000C404E" w:rsidRPr="000C404E" w:rsidRDefault="000C404E" w:rsidP="000C4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ПАМЯТКА ПЕДАГОГУ</w:t>
      </w:r>
    </w:p>
    <w:p w:rsidR="000C404E" w:rsidRPr="00FD112B" w:rsidRDefault="000C404E" w:rsidP="000C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Уходы из дома: разговор с ребенком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Контакт: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не ругать; выявить интересы; активное слушание и присоединение; состав семьи.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Отношения: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в семье; в школе.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Уход из дома: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ситуация, причина, ощущения на момент ухода; как жил вне дома: что происходило, как себя чувствовал, как реагировали родители; последствия для ребенка, проблемы, риски.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Возвращение: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вернулся; реакция родителей, последствия для ребенка; собственные ощущения.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сейчас: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дома, в школе; мысли, планы, настроения, проблемы. 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Завершение разговора: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мотивация на продолжение сотрудничества; договоренность о встрече.</w:t>
      </w:r>
    </w:p>
    <w:p w:rsidR="000C404E" w:rsidRPr="00FD112B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вопросы:</w:t>
      </w:r>
    </w:p>
    <w:p w:rsidR="000C404E" w:rsidRPr="00FD112B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D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чего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уходил в первый раз?</w:t>
      </w:r>
    </w:p>
    <w:p w:rsidR="000C404E" w:rsidRPr="00FD112B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D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чему</w:t>
      </w:r>
      <w:r w:rsidRPr="00FD112B">
        <w:rPr>
          <w:rFonts w:ascii="Times New Roman" w:eastAsia="Times New Roman" w:hAnsi="Times New Roman" w:cs="Times New Roman"/>
          <w:color w:val="000000"/>
          <w:sz w:val="28"/>
          <w:szCs w:val="28"/>
        </w:rPr>
        <w:t> шел в последующие разы?</w:t>
      </w:r>
    </w:p>
    <w:p w:rsidR="000C404E" w:rsidRPr="000C404E" w:rsidRDefault="000C404E" w:rsidP="000C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B1D97" w:rsidRPr="006B1D97" w:rsidRDefault="006B1D97" w:rsidP="006B1D97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Default="000C4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4E" w:rsidRPr="000C404E" w:rsidRDefault="000C404E" w:rsidP="000C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404E" w:rsidRPr="000C404E" w:rsidRDefault="000C404E" w:rsidP="000C404E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 </w:t>
      </w:r>
      <w:proofErr w:type="spellStart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энергизаторов</w:t>
      </w:r>
      <w:proofErr w:type="spellEnd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Упражнения для проведения тренинга. Отв. ред. Васютина О.П. М., 2005. http://www.hesp.ru </w:t>
      </w:r>
    </w:p>
    <w:p w:rsidR="000C404E" w:rsidRPr="000C404E" w:rsidRDefault="000C404E" w:rsidP="000C404E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Коррекционно-развивающая программа для подростков «Фарватер»/ Под ред. Е.В. Емельяновой. – </w:t>
      </w:r>
      <w:proofErr w:type="gramStart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Речь, 2010. </w:t>
      </w:r>
    </w:p>
    <w:p w:rsidR="000C404E" w:rsidRPr="000C404E" w:rsidRDefault="000C404E" w:rsidP="000C404E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«Подготовка специалистов» к учебному пособию «Полезная прививка» под ред. О.Л. Романовой, М., 2007. </w:t>
      </w:r>
    </w:p>
    <w:p w:rsidR="000C404E" w:rsidRPr="000C404E" w:rsidRDefault="000C404E" w:rsidP="000C404E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Реабилитационная работа с детьми, пережившими травму.- М.: Национальный фонд защиты детей от жестокого обращения, 2013. </w:t>
      </w:r>
    </w:p>
    <w:p w:rsidR="000C404E" w:rsidRPr="000C404E" w:rsidRDefault="000C404E" w:rsidP="000C404E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Смирнова С. С., Цыпленкова О. А. Снятие учебного и рабочего стресса. Сборник упражнений образовательной </w:t>
      </w:r>
      <w:proofErr w:type="spellStart"/>
      <w:proofErr w:type="gramStart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кинесиологии</w:t>
      </w:r>
      <w:proofErr w:type="spellEnd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Центр развития межличностных коммуникаций, 2011. </w:t>
      </w:r>
    </w:p>
    <w:p w:rsidR="000C404E" w:rsidRPr="000C404E" w:rsidRDefault="000C404E" w:rsidP="000C404E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Фопель</w:t>
      </w:r>
      <w:proofErr w:type="spellEnd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Как научить детей сотрудничать? Пер. с нем. – М.: Генезис, 1998. </w:t>
      </w:r>
    </w:p>
    <w:p w:rsidR="000C404E" w:rsidRPr="000C404E" w:rsidRDefault="000C404E" w:rsidP="000C404E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Фопель</w:t>
      </w:r>
      <w:proofErr w:type="spellEnd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Психологические принципы обучения взрослых. Проведение </w:t>
      </w:r>
      <w:proofErr w:type="spellStart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воркшопов</w:t>
      </w:r>
      <w:proofErr w:type="spellEnd"/>
      <w:r w:rsidRPr="000C404E">
        <w:rPr>
          <w:rFonts w:ascii="Times New Roman" w:eastAsia="Times New Roman" w:hAnsi="Times New Roman" w:cs="Times New Roman"/>
          <w:color w:val="000000"/>
          <w:sz w:val="28"/>
          <w:szCs w:val="28"/>
        </w:rPr>
        <w:t>, семинаров, мастер-классов. Пер. с нем. – М.: Генезис, 2010. </w:t>
      </w:r>
    </w:p>
    <w:p w:rsidR="000C404E" w:rsidRPr="000C404E" w:rsidRDefault="000C404E" w:rsidP="000C404E">
      <w:pPr>
        <w:spacing w:line="360" w:lineRule="auto"/>
        <w:rPr>
          <w:sz w:val="28"/>
          <w:szCs w:val="28"/>
        </w:rPr>
      </w:pPr>
    </w:p>
    <w:sectPr w:rsidR="000C404E" w:rsidRPr="000C404E" w:rsidSect="007358B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B61"/>
    <w:multiLevelType w:val="multilevel"/>
    <w:tmpl w:val="335C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120F9"/>
    <w:multiLevelType w:val="hybridMultilevel"/>
    <w:tmpl w:val="6968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C4B"/>
    <w:multiLevelType w:val="multilevel"/>
    <w:tmpl w:val="AB3E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3764A"/>
    <w:multiLevelType w:val="multilevel"/>
    <w:tmpl w:val="A25E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168C1"/>
    <w:multiLevelType w:val="multilevel"/>
    <w:tmpl w:val="002CF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829CC"/>
    <w:multiLevelType w:val="multilevel"/>
    <w:tmpl w:val="40A8C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D46A1"/>
    <w:multiLevelType w:val="multilevel"/>
    <w:tmpl w:val="9BA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72435"/>
    <w:multiLevelType w:val="multilevel"/>
    <w:tmpl w:val="68061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B73A3"/>
    <w:multiLevelType w:val="multilevel"/>
    <w:tmpl w:val="0A0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C579A"/>
    <w:multiLevelType w:val="multilevel"/>
    <w:tmpl w:val="EBE2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229F9"/>
    <w:multiLevelType w:val="multilevel"/>
    <w:tmpl w:val="BD5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13E64"/>
    <w:multiLevelType w:val="multilevel"/>
    <w:tmpl w:val="7B42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F787E"/>
    <w:multiLevelType w:val="multilevel"/>
    <w:tmpl w:val="89DE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D6A3C"/>
    <w:multiLevelType w:val="multilevel"/>
    <w:tmpl w:val="C1C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A104C"/>
    <w:multiLevelType w:val="multilevel"/>
    <w:tmpl w:val="E37C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8208D"/>
    <w:multiLevelType w:val="multilevel"/>
    <w:tmpl w:val="052E2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908B1"/>
    <w:multiLevelType w:val="multilevel"/>
    <w:tmpl w:val="63F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614E5"/>
    <w:multiLevelType w:val="multilevel"/>
    <w:tmpl w:val="20B05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0BE535B"/>
    <w:multiLevelType w:val="multilevel"/>
    <w:tmpl w:val="1F5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332FE"/>
    <w:multiLevelType w:val="multilevel"/>
    <w:tmpl w:val="DDA0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F4936"/>
    <w:multiLevelType w:val="multilevel"/>
    <w:tmpl w:val="DA3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B2F05"/>
    <w:multiLevelType w:val="multilevel"/>
    <w:tmpl w:val="FCC2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43367"/>
    <w:multiLevelType w:val="multilevel"/>
    <w:tmpl w:val="4DAE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D190C"/>
    <w:multiLevelType w:val="multilevel"/>
    <w:tmpl w:val="50B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C1E12"/>
    <w:multiLevelType w:val="multilevel"/>
    <w:tmpl w:val="A9A8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B3817"/>
    <w:multiLevelType w:val="multilevel"/>
    <w:tmpl w:val="349C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27E56"/>
    <w:multiLevelType w:val="multilevel"/>
    <w:tmpl w:val="03C27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8D11D3"/>
    <w:multiLevelType w:val="multilevel"/>
    <w:tmpl w:val="1D24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A4850"/>
    <w:multiLevelType w:val="multilevel"/>
    <w:tmpl w:val="F2C4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0"/>
  </w:num>
  <w:num w:numId="5">
    <w:abstractNumId w:val="15"/>
  </w:num>
  <w:num w:numId="6">
    <w:abstractNumId w:val="18"/>
  </w:num>
  <w:num w:numId="7">
    <w:abstractNumId w:val="22"/>
  </w:num>
  <w:num w:numId="8">
    <w:abstractNumId w:val="23"/>
  </w:num>
  <w:num w:numId="9">
    <w:abstractNumId w:val="4"/>
  </w:num>
  <w:num w:numId="10">
    <w:abstractNumId w:val="9"/>
  </w:num>
  <w:num w:numId="11">
    <w:abstractNumId w:val="11"/>
  </w:num>
  <w:num w:numId="12">
    <w:abstractNumId w:val="25"/>
  </w:num>
  <w:num w:numId="13">
    <w:abstractNumId w:val="8"/>
  </w:num>
  <w:num w:numId="14">
    <w:abstractNumId w:val="21"/>
  </w:num>
  <w:num w:numId="15">
    <w:abstractNumId w:val="27"/>
  </w:num>
  <w:num w:numId="16">
    <w:abstractNumId w:val="7"/>
  </w:num>
  <w:num w:numId="17">
    <w:abstractNumId w:val="13"/>
  </w:num>
  <w:num w:numId="18">
    <w:abstractNumId w:val="28"/>
  </w:num>
  <w:num w:numId="19">
    <w:abstractNumId w:val="16"/>
  </w:num>
  <w:num w:numId="20">
    <w:abstractNumId w:val="1"/>
  </w:num>
  <w:num w:numId="21">
    <w:abstractNumId w:val="26"/>
  </w:num>
  <w:num w:numId="22">
    <w:abstractNumId w:val="19"/>
  </w:num>
  <w:num w:numId="23">
    <w:abstractNumId w:val="3"/>
  </w:num>
  <w:num w:numId="24">
    <w:abstractNumId w:val="2"/>
  </w:num>
  <w:num w:numId="25">
    <w:abstractNumId w:val="12"/>
  </w:num>
  <w:num w:numId="26">
    <w:abstractNumId w:val="5"/>
  </w:num>
  <w:num w:numId="27">
    <w:abstractNumId w:val="14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A"/>
    <w:rsid w:val="000C404E"/>
    <w:rsid w:val="001176DE"/>
    <w:rsid w:val="006B1D97"/>
    <w:rsid w:val="007358BA"/>
    <w:rsid w:val="00914332"/>
    <w:rsid w:val="00AA25AA"/>
    <w:rsid w:val="00B22D63"/>
    <w:rsid w:val="00E96086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4818-094A-47FC-AFC9-5406E2FE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DE"/>
  </w:style>
  <w:style w:type="paragraph" w:styleId="1">
    <w:name w:val="heading 1"/>
    <w:basedOn w:val="a"/>
    <w:link w:val="10"/>
    <w:uiPriority w:val="9"/>
    <w:qFormat/>
    <w:rsid w:val="00AA2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A25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25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A25A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25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A25A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AA25AA"/>
  </w:style>
  <w:style w:type="paragraph" w:styleId="a4">
    <w:name w:val="Normal (Web)"/>
    <w:basedOn w:val="a"/>
    <w:uiPriority w:val="99"/>
    <w:unhideWhenUsed/>
    <w:rsid w:val="00AA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77">
          <w:marLeft w:val="-6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27">
          <w:marLeft w:val="0"/>
          <w:marRight w:val="0"/>
          <w:marTop w:val="0"/>
          <w:marBottom w:val="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</w:divsChild>
    </w:div>
    <w:div w:id="184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osnovnie-istoricheskie-etapi-razvitiya-pedagogicheskoj-nauki.html" TargetMode="External"/><Relationship Id="rId13" Type="http://schemas.openxmlformats.org/officeDocument/2006/relationships/hyperlink" Target="http://psihdocs.ru/etogo-nelezya-delate.html" TargetMode="External"/><Relationship Id="rId18" Type="http://schemas.openxmlformats.org/officeDocument/2006/relationships/hyperlink" Target="http://psihdocs.ru/upravlenie-emociyami-10-znachenie-upravleniya-emociyam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sihdocs.ru/prinyatie-resheniya-chelovekom.html" TargetMode="External"/><Relationship Id="rId7" Type="http://schemas.openxmlformats.org/officeDocument/2006/relationships/hyperlink" Target="http://psihdocs.ru/detskie-strahi.html" TargetMode="External"/><Relationship Id="rId12" Type="http://schemas.openxmlformats.org/officeDocument/2006/relationships/hyperlink" Target="http://psihdocs.ru/konspekt-dlya-trenera-znakomstvo-trenera-s-uchastnikami-gruppi.html" TargetMode="External"/><Relationship Id="rId17" Type="http://schemas.openxmlformats.org/officeDocument/2006/relationships/hyperlink" Target="http://psihdocs.ru/v-semee-osobij-rebenok-rekomendatelenij-ukazatele-literaturi-m.html" TargetMode="External"/><Relationship Id="rId25" Type="http://schemas.openxmlformats.org/officeDocument/2006/relationships/hyperlink" Target="http://psihdocs.ru/osnovnie-vidi-samostoyatelenih-rabot-na-urokah-matemati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rabochaya-programma-dlya-studentov-napravleniya-podgotovki-44-v29.html" TargetMode="External"/><Relationship Id="rId20" Type="http://schemas.openxmlformats.org/officeDocument/2006/relationships/hyperlink" Target="http://psihdocs.ru/primernaya-programma-socialeno-psihologicheskogo-razvitiya-de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docs.ru/socialeno-gigienicheskaya-ocenka-smertnosti-narkologicheskih-b.html" TargetMode="External"/><Relationship Id="rId11" Type="http://schemas.openxmlformats.org/officeDocument/2006/relationships/hyperlink" Target="http://psihdocs.ru/mejlichnostnie-umeneya-komandoobrazovanie-vedenie-peregovorov.html" TargetMode="External"/><Relationship Id="rId24" Type="http://schemas.openxmlformats.org/officeDocument/2006/relationships/hyperlink" Target="http://psihdocs.ru/istoriya-pedagogiki-i-obrazovaniya.html" TargetMode="External"/><Relationship Id="rId5" Type="http://schemas.openxmlformats.org/officeDocument/2006/relationships/hyperlink" Target="http://psihdocs.ru/annotirovannoe-soderjanie-programmi-v3.html" TargetMode="External"/><Relationship Id="rId15" Type="http://schemas.openxmlformats.org/officeDocument/2006/relationships/hyperlink" Target="http://psihdocs.ru/v-disciplinu-yazik-reche-kuletura-rechi-i-kuletura-obsheniya.html" TargetMode="External"/><Relationship Id="rId23" Type="http://schemas.openxmlformats.org/officeDocument/2006/relationships/hyperlink" Target="http://psihdocs.ru/zanyatie-dlya-pedagogov-1-profilaktika-emocionalenogo-vigorani.html" TargetMode="External"/><Relationship Id="rId10" Type="http://schemas.openxmlformats.org/officeDocument/2006/relationships/hyperlink" Target="http://psihdocs.ru/erih-fromm-dusha-cheloveka.html" TargetMode="External"/><Relationship Id="rId19" Type="http://schemas.openxmlformats.org/officeDocument/2006/relationships/hyperlink" Target="http://psihdocs.ru/rejim-dnya-osnova-jizni-malish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2-formi-obsheniya-doshkolenikov-so-sverstnikami-role-vzroslogo.html" TargetMode="External"/><Relationship Id="rId14" Type="http://schemas.openxmlformats.org/officeDocument/2006/relationships/hyperlink" Target="http://psihdocs.ru/?q=%D1%82%D0%B0%D0%BA%D0%BE%D0%B5" TargetMode="External"/><Relationship Id="rId22" Type="http://schemas.openxmlformats.org/officeDocument/2006/relationships/hyperlink" Target="http://psihdocs.ru/tema-uhod-za-bolenim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Вундер Альбина Наильевна</cp:lastModifiedBy>
  <cp:revision>2</cp:revision>
  <cp:lastPrinted>2019-11-05T09:48:00Z</cp:lastPrinted>
  <dcterms:created xsi:type="dcterms:W3CDTF">2020-12-10T06:07:00Z</dcterms:created>
  <dcterms:modified xsi:type="dcterms:W3CDTF">2020-12-10T06:07:00Z</dcterms:modified>
</cp:coreProperties>
</file>